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哈密市回城乡西戈壁文献废品收购站“12·18”一般车辆伤害事故调查报告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来源：伊州区人民政府　伊州区·安全生产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原文链接：https://www.yizhou.gov.cn/xjhm/qzyjglj/202502/6c47890f9e2e43e9800c838025bdb9be.shtml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发布时间：2026-08-13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政府文件   政府办文件   政策解读   规范性文件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 </w:t>
      </w:r>
    </w:p>
    <w:p>
      <w:pPr>
        <w:spacing w:line="360" w:lineRule="auto" w:before="60" w:after="60"/>
        <w:ind w:firstLine="480"/>
      </w:pPr>
      <w:r>
        <w:t xml:space="preserve">•     政府信息公开年报    2025年   2024年   2023年   2022年   2021年   2020年   2019年   2018年   其他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乡镇街道部门链接    区直部门政府信息公开   乡镇街道政府信息公开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