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哈密市伊州区花园乡“5·4”一般火灾事故调查报告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来源：伊州区人民政府　伊州区·安全生产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原文链接：https://www.yizhou.gov.cn/xjhm/aqsc/202609/c7ea164f4dc34b34b306b712c5ab0640.shtml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发布时间：2026-09-21　抓取时间：2026-10-11</w:t>
      </w:r>
    </w:p>
    <w:p/>
    <w:p>
      <w:pPr>
        <w:pStyle w:val="Heading1"/>
      </w:pPr>
      <w:r>
        <w:t xml:space="preserve">哈密市伊州区花园乡“5·4”一般火灾事故调查报告</w:t>
      </w:r>
    </w:p>
    <w:p>
      <w:pPr>
        <w:spacing w:line="360" w:lineRule="auto" w:before="60" w:after="60"/>
        <w:ind w:firstLine="480"/>
      </w:pPr>
      <w:r>
        <w:t xml:space="preserve">发布时间：2026-09-20</w:t>
      </w:r>
    </w:p>
    <w:p>
      <w:pPr>
        <w:spacing w:line="360" w:lineRule="auto" w:before="60" w:after="60"/>
        <w:ind w:firstLine="480"/>
      </w:pPr>
      <w:r>
        <w:t xml:space="preserve">来源：伊州区消防救援大队</w:t>
      </w:r>
    </w:p>
    <w:p>
      <w:pPr>
        <w:spacing w:line="360" w:lineRule="auto" w:before="60" w:after="60"/>
        <w:ind w:firstLine="480"/>
      </w:pPr>
      <w:r>
        <w:t xml:space="preserve">访问量：</w:t>
      </w:r>
    </w:p>
    <w:p>
      <w:pPr>
        <w:spacing w:line="360" w:lineRule="auto" w:before="60" w:after="60"/>
        <w:ind w:firstLine="480"/>
      </w:pPr>
      <w:r>
        <w:t xml:space="preserve">【大中小】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分享：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2026年5月4日18时31分许，伊州区花园乡一民房起火，火灾造成1人死亡，火灾直接经济损失3240元。</w:t>
      </w:r>
    </w:p>
    <w:p>
      <w:pPr>
        <w:spacing w:line="360" w:lineRule="auto" w:before="60" w:after="60"/>
        <w:ind w:firstLine="480"/>
      </w:pPr>
      <w:r>
        <w:t xml:space="preserve">事故发生后，伊州区人民政府高度重视，根据《中华人民共和国安全生产法》《生产安全事故报告和调查处理条例》（国务院令 第493号）《新疆维吾尔自治区生产安全事故报告和调查处理实施办法》（自治区人民政府令第196号）等有关规定，伊州区人民政府成立了由伊州区纪委监委、伊州区公安局刑事侦查大队、伊州区司法局、伊州区消防救援大队组成的哈密市伊州区花园乡民房“5·4”一般火灾事故调查组，负责火灾事故的调查处置工作。通过现场勘验、调查取证、检验鉴定等方式，查明了火灾事故的经过、原因，认定事故性质，并针对火灾事故原因，提出了加强事故防范工作的措施建议，现将调查情况报告如下。</w:t>
      </w:r>
    </w:p>
    <w:p>
      <w:pPr>
        <w:spacing w:line="360" w:lineRule="auto" w:before="60" w:after="60"/>
        <w:ind w:firstLine="480"/>
      </w:pPr>
      <w:r>
        <w:t xml:space="preserve">一、火灾事故基本情况</w:t>
      </w:r>
    </w:p>
    <w:p>
      <w:pPr>
        <w:spacing w:line="360" w:lineRule="auto" w:before="60" w:after="60"/>
        <w:ind w:firstLine="480"/>
      </w:pPr>
      <w:r>
        <w:t xml:space="preserve">（一）建筑情况</w:t>
      </w:r>
    </w:p>
    <w:p>
      <w:pPr>
        <w:spacing w:line="360" w:lineRule="auto" w:before="60" w:after="60"/>
        <w:ind w:firstLine="480"/>
      </w:pPr>
      <w:r>
        <w:t xml:space="preserve">起火建筑为死者依某家抗震安居房，起火区域位于房屋客厅,房屋位于哈密市伊州区花园乡。经核查，该房屋履行抗震安居工程建设申报程序，为村民自住一层住宅，不涉及生产经营活动，不涉及租赁活动，无需办理行政许可手续。</w:t>
      </w:r>
    </w:p>
    <w:p>
      <w:pPr>
        <w:spacing w:line="360" w:lineRule="auto" w:before="60" w:after="60"/>
        <w:ind w:firstLine="480"/>
      </w:pPr>
      <w:r>
        <w:t xml:space="preserve">（二）死者基本情况</w:t>
      </w:r>
    </w:p>
    <w:p>
      <w:pPr>
        <w:spacing w:line="360" w:lineRule="auto" w:before="60" w:after="60"/>
        <w:ind w:firstLine="480"/>
      </w:pPr>
      <w:r>
        <w:t xml:space="preserve">死者姓名：依某，男，系伊州区花园乡村民，生前存在肢体残疾，肢体活动受限。</w:t>
      </w:r>
    </w:p>
    <w:p>
      <w:pPr>
        <w:spacing w:line="360" w:lineRule="auto" w:before="60" w:after="60"/>
        <w:ind w:firstLine="480"/>
      </w:pPr>
      <w:r>
        <w:t xml:space="preserve">二、火灾发生情况</w:t>
      </w:r>
    </w:p>
    <w:p>
      <w:pPr>
        <w:spacing w:line="360" w:lineRule="auto" w:before="60" w:after="60"/>
        <w:ind w:firstLine="480"/>
      </w:pPr>
      <w:r>
        <w:t xml:space="preserve">（一）火灾事故发生经过</w:t>
      </w:r>
    </w:p>
    <w:p>
      <w:pPr>
        <w:spacing w:line="360" w:lineRule="auto" w:before="60" w:after="60"/>
        <w:ind w:firstLine="480"/>
      </w:pPr>
      <w:r>
        <w:t xml:space="preserve">2026年5月4日18时30许，同村村民阿某发现依某家起火，因大门内部锁闭，无法开启进行灭火，随即拨打119报警电话，未进行初期火灾扑救，现场无其他人员逃生。</w:t>
      </w:r>
    </w:p>
    <w:p>
      <w:pPr>
        <w:spacing w:line="360" w:lineRule="auto" w:before="60" w:after="60"/>
        <w:ind w:firstLine="480"/>
      </w:pPr>
      <w:r>
        <w:t xml:space="preserve">（二）人员伤亡及直接经济损失</w:t>
      </w:r>
    </w:p>
    <w:p>
      <w:pPr>
        <w:spacing w:line="360" w:lineRule="auto" w:before="60" w:after="60"/>
        <w:ind w:firstLine="480"/>
      </w:pPr>
      <w:r>
        <w:t xml:space="preserve">本次火灾造成1人死亡，无受伤人员，火灾烧损依某家客厅物品及装修损失。过火面积约21平方米，经统计火灾直接经济损失3240元。</w:t>
      </w:r>
    </w:p>
    <w:p>
      <w:pPr>
        <w:spacing w:line="360" w:lineRule="auto" w:before="60" w:after="60"/>
        <w:ind w:firstLine="480"/>
      </w:pPr>
      <w:r>
        <w:t xml:space="preserve">三、事故应急处置</w:t>
      </w:r>
    </w:p>
    <w:p>
      <w:pPr>
        <w:spacing w:line="360" w:lineRule="auto" w:before="60" w:after="60"/>
        <w:ind w:firstLine="480"/>
      </w:pPr>
      <w:r>
        <w:t xml:space="preserve">2026年5月4日18时31分许，哈密市消防救援支队119指挥中心接到报警称，伊州区花园乡强固村二组一民房起火，指挥中心迅速调派一个消防站，3辆消防车，15名消防救援人员赶赶赴现场处置，于当日19时08分将火灾扑灭后，同时发现现场有一名人员死亡。</w:t>
      </w:r>
    </w:p>
    <w:p>
      <w:pPr>
        <w:spacing w:line="360" w:lineRule="auto" w:before="60" w:after="60"/>
        <w:ind w:firstLine="480"/>
      </w:pPr>
      <w:r>
        <w:t xml:space="preserve">四、火灾事故原因</w:t>
      </w:r>
    </w:p>
    <w:p>
      <w:pPr>
        <w:spacing w:line="360" w:lineRule="auto" w:before="60" w:after="60"/>
        <w:ind w:firstLine="480"/>
      </w:pPr>
      <w:r>
        <w:t xml:space="preserve">（一）火灾事故直接原因</w:t>
      </w:r>
    </w:p>
    <w:p>
      <w:pPr>
        <w:spacing w:line="360" w:lineRule="auto" w:before="60" w:after="60"/>
        <w:ind w:firstLine="480"/>
      </w:pPr>
      <w:r>
        <w:t xml:space="preserve">经现场勘验、调查询问，综合认定起火原因为吸烟不慎引燃被褥等可燃物引发火灾，起火部位位于哈密市伊州区花园乡依某家客厅，起火点位于客厅中部靠近北侧墙壁沙发处，起火原因排除生活用火不慎、电气线路故障，外来火源引发火灾的可能。</w:t>
      </w:r>
    </w:p>
    <w:p>
      <w:pPr>
        <w:spacing w:line="360" w:lineRule="auto" w:before="60" w:after="60"/>
        <w:ind w:firstLine="480"/>
      </w:pPr>
      <w:r>
        <w:t xml:space="preserve">（二）造成人员死亡的主要原因</w:t>
      </w:r>
    </w:p>
    <w:p>
      <w:pPr>
        <w:spacing w:line="360" w:lineRule="auto" w:before="60" w:after="60"/>
        <w:ind w:firstLine="480"/>
      </w:pPr>
      <w:r>
        <w:t xml:space="preserve">一是死者事发时处于醉酒状态，经哈密市公安局物证鉴定所检验，死者血液中乙醇含量为2.56mg/ml，属于重度醉酒，反应意识迟钝，辨识火情、采取自救避险的能力显著下降；二是死者存在肢体残疾，身体行动能力受限，自身逃生移动能力不足；三是沙发、被褥均为易燃可燃物，起火后迅速燃烧，产生大量高温有毒烟气，在密闭居住环境下，有毒烟气快速积聚，导致人员吸入一氧化碳等有毒烟气后昏迷被困。四是火灾发生时现场无其他人员在场，未能及时发现火情、开展救助，延误了施救时机。</w:t>
      </w:r>
    </w:p>
    <w:p>
      <w:pPr>
        <w:spacing w:line="360" w:lineRule="auto" w:before="60" w:after="60"/>
        <w:ind w:firstLine="480"/>
      </w:pPr>
      <w:r>
        <w:t xml:space="preserve">（三）造成火灾蔓延原因</w:t>
      </w:r>
    </w:p>
    <w:p>
      <w:pPr>
        <w:spacing w:line="360" w:lineRule="auto" w:before="60" w:after="60"/>
        <w:ind w:firstLine="480"/>
      </w:pPr>
      <w:r>
        <w:t xml:space="preserve">一是沙发上放置衣服、被褥等易燃物，燃点低、燃烧快，易迅速形成明火；二是火灾初期呈阴燃状态，外部难以察觉，发现晚，错失初期处置黄金时间。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经调查，该起事故是由依某因酒后吸烟不慎引发的一般火灾事故。</w:t>
      </w:r>
    </w:p>
    <w:p>
      <w:pPr>
        <w:spacing w:line="360" w:lineRule="auto" w:before="60" w:after="60"/>
        <w:ind w:firstLine="480"/>
      </w:pPr>
      <w:r>
        <w:t xml:space="preserve">五、对事故责任人和责任单位的处理建议</w:t>
      </w:r>
    </w:p>
    <w:p>
      <w:pPr>
        <w:spacing w:line="360" w:lineRule="auto" w:before="60" w:after="60"/>
        <w:ind w:firstLine="480"/>
      </w:pPr>
      <w:r>
        <w:t xml:space="preserve">（一）直接责任追究</w:t>
      </w:r>
    </w:p>
    <w:p>
      <w:pPr>
        <w:spacing w:line="360" w:lineRule="auto" w:before="60" w:after="60"/>
        <w:ind w:firstLine="480"/>
      </w:pPr>
      <w:r>
        <w:t xml:space="preserve">该起火灾造成1人死亡，达到刑事案件立案标准，由消防救援机构移交公安机关进行处理。鉴于当事人在火灾中死亡，不予立案追究其责任。</w:t>
      </w:r>
    </w:p>
    <w:p>
      <w:pPr>
        <w:spacing w:line="360" w:lineRule="auto" w:before="60" w:after="60"/>
        <w:ind w:firstLine="480"/>
      </w:pPr>
      <w:r>
        <w:t xml:space="preserve">（二）对花园乡人民政府、强固村村委会的处理建议</w:t>
      </w:r>
    </w:p>
    <w:p>
      <w:pPr>
        <w:spacing w:line="360" w:lineRule="auto" w:before="60" w:after="60"/>
        <w:ind w:firstLine="480"/>
      </w:pPr>
      <w:r>
        <w:t xml:space="preserve">花园乡履行农村消防安全属地管理责任不到位，对辖区残疾人、有酗酒嗜好等重点高危人群消防安全风险研判不足，对村级网格化消防安全工作督导检查不够有力，对农村居民居家用火风险隐患管控存在漏洞。建议由政府对辖区乡镇进行约谈，筑牢消防安全责任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（一）深化重点人群精准管控，筑牢个人安全底线。</w:t>
      </w:r>
    </w:p>
    <w:p>
      <w:pPr>
        <w:spacing w:line="360" w:lineRule="auto" w:before="60" w:after="60"/>
        <w:ind w:firstLine="480"/>
      </w:pPr>
      <w:r>
        <w:t xml:space="preserve">乡镇、村队全面摸排辖区残疾人、重病、行动不便、独居、酗酒嗜好、高龄等高危人员，建立动态重点人员台账，实行“一人一档、每周巡查、常态提醒”机制。针对性开展卧床吸烟、酒后用火危险性警示教育，坚决纠正习惯性高危用火陋习，从源头上杜绝个人不安全行为。 </w:t>
      </w:r>
    </w:p>
    <w:p>
      <w:pPr>
        <w:spacing w:line="360" w:lineRule="auto" w:before="60" w:after="60"/>
        <w:ind w:firstLine="480"/>
      </w:pPr>
      <w:r>
        <w:t xml:space="preserve">（二）压实家庭主体责任，提升家庭自防自救能力。</w:t>
      </w:r>
    </w:p>
    <w:p>
      <w:pPr>
        <w:spacing w:line="360" w:lineRule="auto" w:before="60" w:after="60"/>
        <w:ind w:firstLine="480"/>
      </w:pPr>
      <w:r>
        <w:t xml:space="preserve">常态化开展农村家庭防火宣传引导，督促村民落实家庭消防安全主体责任。重点整治卧床吸烟、睡前遗留火种、杂物被褥乱堆乱放等隐患。全面推进农村家庭独立式烟感报警器、干粉灭火器、防火毯简易消防设施普及安装，实现“早预警、早发现、早处置”，切实提升农村家庭初起火灾自救能力。</w:t>
      </w:r>
    </w:p>
    <w:p>
      <w:pPr>
        <w:spacing w:line="360" w:lineRule="auto" w:before="60" w:after="60"/>
        <w:ind w:firstLine="480"/>
      </w:pPr>
      <w:r>
        <w:t xml:space="preserve">（三）夯实村级网格化末端治理，消除监管盲区。</w:t>
      </w:r>
    </w:p>
    <w:p>
      <w:pPr>
        <w:spacing w:line="360" w:lineRule="auto" w:before="60" w:after="60"/>
        <w:ind w:firstLine="480"/>
      </w:pPr>
      <w:r>
        <w:t xml:space="preserve">严格落实村级消防安全网格化管理职责，明确网格员包片包户责任，杜绝巡查流于形式。网格员常态化入户排查特殊家庭、独居家庭、弱势群体家庭火灾隐患，对排查发现的吸烟用火陋习、可燃物堆积、无消防器材等问题当场提醒、当场整改、台账记录、闭环管理，切实打通农村消防安全管理“最后一米”。</w:t>
      </w:r>
    </w:p>
    <w:p>
      <w:pPr>
        <w:spacing w:line="360" w:lineRule="auto" w:before="60" w:after="60"/>
        <w:ind w:firstLine="480"/>
      </w:pPr>
      <w:r>
        <w:t xml:space="preserve">（四）压实乡镇属地监管责任，健全长效防控机制。</w:t>
      </w:r>
    </w:p>
    <w:p>
      <w:pPr>
        <w:spacing w:line="360" w:lineRule="auto" w:before="60" w:after="60"/>
        <w:ind w:firstLine="480"/>
      </w:pPr>
      <w:r>
        <w:t xml:space="preserve">乡镇政府进一步压实农村消防安全属地管理责任，定期开展农村火灾风险研判，健全特殊人群、高危家庭消防安全管控机制。加强对村级网格履职情况督导检查，对排查不细、管控不严、落实不力的网格员及相关责任人开展约谈提醒，倒逼责任落地落实，全面夯实农村基层火灾防控基础。</w:t>
      </w:r>
    </w:p>
    <w:p>
      <w:pPr>
        <w:spacing w:line="360" w:lineRule="auto" w:before="60" w:after="60"/>
        <w:ind w:firstLine="480"/>
      </w:pPr>
      <w:r>
        <w:t xml:space="preserve">此报告。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“5·4”一般火灾事故调查组 </w:t>
      </w:r>
    </w:p>
    <w:p>
      <w:pPr>
        <w:spacing w:line="360" w:lineRule="auto" w:before="60" w:after="60"/>
        <w:ind w:firstLine="480"/>
      </w:pPr>
      <w:r>
        <w:t xml:space="preserve">（伊州区消防救援大队代章） </w:t>
      </w:r>
    </w:p>
    <w:p>
      <w:pPr>
        <w:spacing w:line="360" w:lineRule="auto" w:before="60" w:after="60"/>
        <w:ind w:firstLine="480"/>
      </w:pPr>
      <w:r>
        <w:t xml:space="preserve"> 2026年9月20日 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pStyle w:val="Heading3"/>
      </w:pPr>
      <w:r>
        <w:t xml:space="preserve">相关信息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扫描分享至微信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