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乌尔禾柳树街克拉玛依魔鬼城旅游开发有限责任公司“8·5”一般坠落事故调查报告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来源：乌尔禾区人民政府　乌尔禾区·事故调查(JSON)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原文链接：http://www.weh.gov.cn/weh/aqsc/202502/f65729f9301241919f76c01d00cdf63f.shtml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发布时间：2025-02-24　抓取时间：2026-10-11</w:t>
      </w:r>
    </w:p>
    <w:p/>
    <w:p>
      <w:pPr>
        <w:pStyle w:val="Heading1"/>
      </w:pPr>
      <w:r>
        <w:t xml:space="preserve">  乌尔禾柳树街克拉玛依魔鬼城旅游开发有限责任公司“8·5”一般坠落事故调查报告  </w:t>
      </w:r>
    </w:p>
    <w:p>
      <w:pPr>
        <w:pStyle w:val="Heading2"/>
      </w:pPr>
      <w:r>
        <w:t xml:space="preserve"> </w:t>
      </w:r>
    </w:p>
    <w:p>
      <w:pPr>
        <w:spacing w:line="360" w:lineRule="auto" w:before="60" w:after="60"/>
        <w:ind w:firstLine="480"/>
      </w:pPr>
       日期：
      <w:r>
        <w:rPr>
          <w:b/>
          <w:bCs/>
        </w:rPr>
        <w:t xml:space="preserve">2024-05-02 16:33</w:t>
      </w:r>
       来源：
      <w:r>
        <w:rPr>
          <w:b/>
          <w:bCs/>
        </w:rPr>
        <w:t xml:space="preserve">区应急管理局（区矿山安全监督管理局）</w:t>
      </w:r>
       访问量：
      <w:r>
        <w:rPr>
          <w:b/>
          <w:bCs/>
        </w:rPr>
        <w:t xml:space="preserve">888</w:t>
      </w:r>
    </w:p>
    <w:p>
      <w:pPr>
        <w:spacing w:line="360" w:lineRule="auto" w:before="60" w:after="60"/>
        <w:ind w:firstLine="480"/>
      </w:pPr>
 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打印   分享到：  
    </w:p>
    <w:p>
      <w:pPr>
        <w:spacing w:line="360" w:lineRule="auto" w:before="60" w:after="60"/>
        <w:ind w:firstLine="480"/>
      </w:pPr>
      <w:r>
        <w:t xml:space="preserve">  详见附件： 乌尔禾柳树街克拉玛依魔鬼城旅游开发有限责任公司“8.5”一般坠落事故调查报告 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