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乌尔禾柳树街克拉玛依市黎明之花渔业有限公司“12·20”一般中毒与窒息事故调查报告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来源：乌尔禾区人民政府　乌尔禾区·事故调查(JSON)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原文链接：http://www.weh.gov.cn/weh/aqsc/202602/12962871e0f7400ab72ca85f529da295.shtml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发布时间：2026-02-13　抓取时间：2026-10-11</w:t>
      </w:r>
    </w:p>
    <w:p/>
    <w:p>
      <w:pPr>
        <w:pStyle w:val="Heading1"/>
      </w:pPr>
      <w:r>
        <w:t xml:space="preserve">  乌尔禾柳树街克拉玛依市黎明之花渔业有限公司“12·20”一般中毒与窒息事故调查报告  </w:t>
      </w:r>
    </w:p>
    <w:p>
      <w:pPr>
        <w:pStyle w:val="Heading2"/>
      </w:pPr>
      <w:r>
        <w:t xml:space="preserve"> </w:t>
      </w:r>
    </w:p>
    <w:p>
      <w:pPr>
        <w:spacing w:line="360" w:lineRule="auto" w:before="60" w:after="60"/>
        <w:ind w:firstLine="480"/>
      </w:pPr>
       日期：
      <w:r>
        <w:rPr>
          <w:b/>
          <w:bCs/>
        </w:rPr>
        <w:t xml:space="preserve">2026-02-13 13:41</w:t>
      </w:r>
       来源：
      <w:r>
        <w:rPr>
          <w:b/>
          <w:bCs/>
        </w:rPr>
        <w:t xml:space="preserve">区农业农村局</w:t>
      </w:r>
       访问量：
      <w:r>
        <w:rPr>
          <w:b/>
          <w:bCs/>
        </w:rPr>
        <w:t xml:space="preserve">888</w:t>
      </w:r>
    </w:p>
    <w:p>
      <w:pPr>
        <w:spacing w:line="360" w:lineRule="auto" w:before="60" w:after="60"/>
        <w:ind w:firstLine="480"/>
      </w:pPr>
        【字体: 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打印   分享到：  
    </w:p>
    <w:p>
      <w:pPr>
        <w:spacing w:line="360" w:lineRule="auto" w:before="60" w:after="60"/>
        <w:ind w:firstLine="480"/>
      </w:pPr>
      <w:r>
        <w:t xml:space="preserve">  相关附件： 乌尔禾柳树街克拉玛依市黎明之花渔业有限公司“12·20”一般中毒与窒息事故调查报告  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