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克拉玛依市广鑫碎石开采有限责任公司“5·10”一般机伤害事故调查报告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来源：白碱滩区人民政府　白碱滩区·事故调查(JSON)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原文链接：http://www.bjtq.gov.cn/bjtq/aqsc/202607/5388e4add9d44ceda8e1ae9bcfbca3ec.shtml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抓取时间：2026-10-11</w:t>
      </w:r>
    </w:p>
    <w:p/>
    <w:p>
      <w:pPr>
        <w:pStyle w:val="Heading1"/>
      </w:pPr>
      <w:r>
        <w:t xml:space="preserve"> 克拉玛依市广鑫碎石开采有限责任公司“5·10”一般机伤害事故调查报告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 2026-06-30 18:00 </w:t>
      </w:r>
       来源：
      <w:r>
        <w:rPr>
          <w:b/>
          <w:bCs/>
        </w:rPr>
        <w:t xml:space="preserve">白碱滩区应急管理局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详见附件。 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克拉玛依市广鑫碎石开采有限责任公司“5·10”一般机伤害事故调查报告.docx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