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2020年—2023年10起事故调查报告责任追究和防范措施落实情况评估报告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来源：克拉玛依市人民政府　克拉玛依市·事故调查(JSON)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原文链接：http://www.klmy.gov.cn/klmys/c100179/202606/6a603ce1411a4397809401708140a2f7.shtml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发布时间：2026-06-18　抓取时间：2026-10-11</w:t>
      </w:r>
    </w:p>
    <w:p/>
    <w:p>
      <w:pPr>
        <w:spacing w:line="360" w:lineRule="auto" w:before="60" w:after="60"/>
        <w:ind w:firstLine="480"/>
      </w:pPr>
      <w:r>
        <w:t xml:space="preserve">•  索引号：  </w:t>
      </w:r>
    </w:p>
    <w:p>
      <w:pPr>
        <w:spacing w:line="360" w:lineRule="auto" w:before="60" w:after="60"/>
        <w:ind w:firstLine="480"/>
      </w:pPr>
      <w:r>
        <w:t xml:space="preserve">•  有效性：  </w:t>
      </w:r>
    </w:p>
    <w:p>
      <w:pPr>
        <w:spacing w:line="360" w:lineRule="auto" w:before="60" w:after="60"/>
        <w:ind w:firstLine="480"/>
      </w:pPr>
      <w:r>
        <w:t xml:space="preserve">•  发文机关：  </w:t>
      </w:r>
    </w:p>
    <w:p>
      <w:pPr>
        <w:spacing w:line="360" w:lineRule="auto" w:before="60" w:after="60"/>
        <w:ind w:firstLine="480"/>
      </w:pPr>
      <w:r>
        <w:t xml:space="preserve">•  文号：  </w:t>
      </w:r>
    </w:p>
    <w:p>
      <w:pPr>
        <w:spacing w:line="360" w:lineRule="auto" w:before="60" w:after="60"/>
        <w:ind w:firstLine="480"/>
      </w:pPr>
      <w:r>
        <w:t xml:space="preserve">•  成文日期：  </w:t>
      </w:r>
    </w:p>
    <w:p>
      <w:pPr>
        <w:spacing w:line="360" w:lineRule="auto" w:before="60" w:after="60"/>
        <w:ind w:firstLine="480"/>
      </w:pPr>
      <w:r>
        <w:t xml:space="preserve">•  发布日期：  </w:t>
      </w:r>
    </w:p>
    <w:p>
      <w:pPr>
        <w:spacing w:line="360" w:lineRule="auto" w:before="60" w:after="60"/>
        <w:ind w:firstLine="480"/>
      </w:pPr>
      <w:r>
        <w:t xml:space="preserve">•  关键字：  </w:t>
      </w:r>
    </w:p>
    <w:p>
      <w:pPr>
        <w:pStyle w:val="Heading1"/>
      </w:pPr>
      <w:r>
        <w:t xml:space="preserve">2020年—2023年10起事故调查报告责任追究和防范措施落实情况评估报告</w:t>
      </w:r>
    </w:p>
    <w:p>
      <w:pPr>
        <w:spacing w:line="360" w:lineRule="auto" w:before="60" w:after="60"/>
        <w:ind w:firstLine="480"/>
      </w:pPr>
       日期：
      <w:r>
        <w:rPr>
          <w:b/>
          <w:bCs/>
        </w:rPr>
        <w:t xml:space="preserve">2026-06-18</w:t>
      </w:r>
       来源：
      <w:r>
        <w:rPr>
          <w:b/>
          <w:bCs/>
        </w:rPr>
        <w:t xml:space="preserve">市应急管理局</w:t>
      </w:r>
       访问量： 
    </w:p>
    <w:p>
      <w:pPr>
        <w:spacing w:line="360" w:lineRule="auto" w:before="60" w:after="60"/>
        <w:ind w:firstLine="480"/>
      </w:pPr>
      <w:r>
        <w:t xml:space="preserve">  字号： 大 中 小 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详见附件。 克拉玛依市应急管理局 2026年6月18日  </w:t>
      </w:r>
    </w:p>
    <w:p>
      <w:pPr>
        <w:pStyle w:val="Heading3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•   1-克拉玛依市华隆运输有限责任公司“4·14”一般物体打击瞒报事故防范和整改措施落实情况评估报告.docx  </w:t>
      </w:r>
    </w:p>
    <w:p>
      <w:pPr>
        <w:spacing w:line="360" w:lineRule="auto" w:before="60" w:after="60"/>
        <w:ind w:firstLine="480"/>
      </w:pPr>
      <w:r>
        <w:t xml:space="preserve">•   2-克拉玛依供水管网及附属设施抢维修建设项目“4•30”一般车辆伤害瞒报事故防范和整改措施落实情况评估报告.docx  </w:t>
      </w:r>
    </w:p>
    <w:p>
      <w:pPr>
        <w:spacing w:line="360" w:lineRule="auto" w:before="60" w:after="60"/>
        <w:ind w:firstLine="480"/>
      </w:pPr>
      <w:r>
        <w:t xml:space="preserve">•   3-克拉玛依新疆锦荣棉业有限公司“10·24”一般物体打击瞒报事故防范和整改措施落实情况评估报告 .docx  </w:t>
      </w:r>
    </w:p>
    <w:p>
      <w:pPr>
        <w:spacing w:line="360" w:lineRule="auto" w:before="60" w:after="60"/>
        <w:ind w:firstLine="480"/>
      </w:pPr>
      <w:r>
        <w:t xml:space="preserve">•   4-白碱滩克拉玛依市众升机修有限责任公司“12·29”一般机械伤害瞒报事故防范和整改措施落实情况评估报告.docx  </w:t>
      </w:r>
    </w:p>
    <w:p>
      <w:pPr>
        <w:spacing w:line="360" w:lineRule="auto" w:before="60" w:after="60"/>
        <w:ind w:firstLine="480"/>
      </w:pPr>
      <w:r>
        <w:t xml:space="preserve">•   5-白碱滩克拉玛依益佳得公司“6·27”一般触电瞒报事故防范和整改措施落实情况评估报告.docx  </w:t>
      </w:r>
    </w:p>
    <w:p>
      <w:pPr>
        <w:spacing w:line="360" w:lineRule="auto" w:before="60" w:after="60"/>
        <w:ind w:firstLine="480"/>
      </w:pPr>
      <w:r>
        <w:t xml:space="preserve">•   6-克拉玛依区装配式产业园基础设施配套工程“10·05”一般机械伤害瞒报事故防范和整改措施落实情况评估报告.docx  </w:t>
      </w:r>
    </w:p>
    <w:p>
      <w:pPr>
        <w:spacing w:line="360" w:lineRule="auto" w:before="60" w:after="60"/>
        <w:ind w:firstLine="480"/>
      </w:pPr>
      <w:r>
        <w:t xml:space="preserve">•   7-江苏环亚公司“12·20”一般高处坠落瞒报事故防范和整改措施落实情况评估报告.docx  </w:t>
      </w:r>
    </w:p>
    <w:p>
      <w:pPr>
        <w:spacing w:line="360" w:lineRule="auto" w:before="60" w:after="60"/>
        <w:ind w:firstLine="480"/>
      </w:pPr>
      <w:r>
        <w:t xml:space="preserve">•   8-克拉玛依新疆油田分公司采油二厂 “3・24”一般机械伤害瞒报事故防范和整改措施落实情况评估报告.docx  </w:t>
      </w:r>
    </w:p>
    <w:p>
      <w:pPr>
        <w:spacing w:line="360" w:lineRule="auto" w:before="60" w:after="60"/>
        <w:ind w:firstLine="480"/>
      </w:pPr>
      <w:r>
        <w:t xml:space="preserve">•   9-克拉玛依市乌尔禾区乌尔禾区百口泉产业服务基础设施建设项目“5·28”一般高处坠落瞒报事故防范和整改措施落实情况评估报告.docx  </w:t>
      </w:r>
    </w:p>
    <w:p>
      <w:pPr>
        <w:spacing w:line="360" w:lineRule="auto" w:before="60" w:after="60"/>
        <w:ind w:firstLine="480"/>
      </w:pPr>
      <w:r>
        <w:t xml:space="preserve">•   10-克拉玛依新疆金元机电安装工程有限责任公司“8·11”一般物体打击事故防范和整改措施落实情况评估报告.docx  </w:t>
      </w:r>
    </w:p>
    <w:p>
      <w:pPr>
        <w:pStyle w:val="Heading3"/>
      </w:pPr>
      <w:r>
        <w:t xml:space="preserve">相关链接：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spacing w:line="360" w:lineRule="auto" w:before="60" w:after="60"/>
        <w:ind w:firstLine="480"/>
      </w:pPr>
      <w:r>
        <w:t xml:space="preserve"> 【返回顶部】 【打印本页】 【关闭本页】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