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【事故调查报告】凤台安徽舜泰天成爆破工程有限公司“4·3”一般爆炸事故调查报告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来源：淮南市应急管理局　淮南市应急管理局·事故调查报告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原文链接：https://yjj.huainan.gov.cn/public/118319861/1261086633.html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发布时间：2026-07-13　抓取时间：2026-09-28</w:t>
      </w:r>
    </w:p>
    <w:p/>
    <w:p>
      <w:pPr>
        <w:spacing w:line="360" w:lineRule="auto" w:before="60" w:after="60"/>
        <w:ind w:firstLine="480"/>
      </w:pPr>
      您的位置：首页 &gt; 信息公开 &gt; 市应急管理局（市煤矿安全监督管理局）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744864047/202607-00032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2026-07-13 15:11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市应急管理局（市煤矿安全监督管理局）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【事故调查报告】凤台安徽舜泰天成爆破工程有限公司“4·3”一般爆炸事故调查报告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点击量：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744864047/202607-00032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2026-07-13 15:11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市应急管理局（市煤矿安全监督管理局）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【事故调查报告】凤台安徽舜泰天成爆破工程有限公司“4·3”一般爆炸事故调查报告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点击量：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【事故调查报告】凤台安徽舜泰天成爆破工程有限公司“4·3”一般爆炸事故调查报告 </w:t>
      </w:r>
    </w:p>
    <w:p>
      <w:pPr>
        <w:spacing w:line="360" w:lineRule="auto" w:before="60" w:after="60"/>
        <w:ind w:firstLine="480"/>
      </w:pPr>
      <w:r>
        <w:t xml:space="preserve">发布时间：2026-07-13 15:11</w:t>
      </w:r>
    </w:p>
    <w:p>
      <w:pPr>
        <w:spacing w:line="360" w:lineRule="auto" w:before="60" w:after="60"/>
        <w:ind w:firstLine="480"/>
      </w:pPr>
      <w:r>
        <w:t xml:space="preserve">信息来源：市应急管理局（市煤矿安全监督管理局）</w:t>
      </w:r>
    </w:p>
    <w:p>
      <w:pPr>
        <w:spacing w:line="360" w:lineRule="auto" w:before="60" w:after="60"/>
        <w:ind w:firstLine="480"/>
      </w:pPr>
      <w:r>
        <w:t xml:space="preserve">文字大小：[ 大 中 小 ]</w:t>
      </w:r>
    </w:p>
    <w:p>
      <w:pPr>
        <w:spacing w:line="360" w:lineRule="auto" w:before="60" w:after="60"/>
        <w:ind w:firstLine="480"/>
      </w:pPr>
      <w:r>
        <w:t xml:space="preserve">背景色：       </w:t>
      </w:r>
    </w:p>
    <w:p>
      <w:pPr>
        <w:spacing w:line="360" w:lineRule="auto" w:before="60" w:after="60"/>
        <w:ind w:firstLine="480"/>
      </w:pPr>
      凤台安徽舜泰天成爆破工程有限公司“4·3”一般爆炸事故.pdf
      <w:br/>
    </w:p>
    <w:p>
      <w:pPr>
        <w:spacing w:line="360" w:lineRule="auto" w:before="60" w:after="60"/>
        <w:ind w:firstLine="480"/>
      </w:pPr>
      <w:r>
        <w:t xml:space="preserve">}?&gt;</w:t>
      </w:r>
    </w:p>
    <w:p>
      <w:pPr>
        <w:spacing w:line="360" w:lineRule="auto" w:before="60" w:after="60"/>
        <w:ind w:firstLine="480"/>
      </w:pPr>
      <w:r>
        <w:t xml:space="preserve">'+
										        '</w:t>
      </w:r>
    </w:p>
    <w:p>
      <w:pPr>
        <w:spacing w:line="360" w:lineRule="auto" w:before="60" w:after="60"/>
        <w:ind w:firstLine="480"/>
      </w:pPr>
      <w:r>
        <w:t xml:space="preserve">'+
                                                '</w:t>
      </w:r>
    </w:p>
    <w:p>
      <w:pPr>
        <w:spacing w:line="360" w:lineRule="auto" w:before="60" w:after="60"/>
        <w:ind w:firstLine="480"/>
      </w:pPr>
      <w:r>
        <w:t xml:space="preserve">'+
                                                '</w:t>
      </w:r>
    </w:p>
    <w:p>
      <w:pPr>
        <w:spacing w:line="360" w:lineRule="auto" w:before="60" w:after="60"/>
        <w:ind w:firstLine="480"/>
      </w:pPr>
      <w:r>
        <w:t xml:space="preserve">'+
                                                '</w:t>
      </w:r>
    </w:p>
    <w:p>
      <w:pPr>
        <w:spacing w:line="360" w:lineRule="auto" w:before="60" w:after="60"/>
        <w:ind w:firstLine="480"/>
      </w:pPr>
      <w:r>
        <w:t xml:space="preserve">'+
                                                '</w:t>
      </w:r>
    </w:p>
    <w:p>
      <w:pPr>
        <w:spacing w:line="360" w:lineRule="auto" w:before="60" w:after="60"/>
        <w:ind w:firstLine="480"/>
      </w:pPr>
      <w:r>
        <w:t xml:space="preserve">'+
                                                '</w:t>
      </w:r>
    </w:p>
    <w:p>
      <w:pPr>
        <w:spacing w:line="360" w:lineRule="auto" w:before="60" w:after="60"/>
        <w:ind w:firstLine="480"/>
      </w:pPr>
      <w:r>
        <w:t xml:space="preserve">';
                                        $("#wzxgjd").html(attachHtml);
                                        loadOtherHtml();
                                    }else{
                                        $("#wzxgjd2").show();
                                    }
                                }
                                function loadOtherHtml(){
                                    // 线上咨询
                                    var catName = "事故通报";
								    var organName = "市应急管理局（市煤矿安全监督管理局）";
                                    var catNames = "规范性文件，部门文件，规范性文件发布，其他文件，业务文件,现行有效规范性文件";
                                    if(catNames.indexOf(catName) &gt; -1 &amp;&amp; organName.indexOf("寿县")&lt;0){
                                        var xszxHtml = '</w:t>
      </w:r>
    </w:p>
    <w:p>
      <w:pPr>
        <w:spacing w:line="360" w:lineRule="auto" w:before="60" w:after="60"/>
        <w:ind w:firstLine="480"/>
      </w:pPr>
      <w:r>
        <w:t xml:space="preserve">' + '线上咨询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';
                                        $("#xszx").html(xszxHtml);
                                    }else{
                                        $("#xszx").hide();
                                    }
                                    // 优惠内容
                                    var offerContent = $("#offerContent").val();
                                    if(!Ls.isEmpty(offerContent)){
                                        var yhnrHtml = '</w:t>
      </w:r>
    </w:p>
    <w:p>
      <w:pPr>
        <w:spacing w:line="360" w:lineRule="auto" w:before="60" w:after="60"/>
        <w:ind w:firstLine="480"/>
      </w:pPr>
      <w:r>
        <w:t xml:space="preserve">优惠内容</w:t>
      </w:r>
    </w:p>
    <w:p>
      <w:pPr>
        <w:spacing w:line="360" w:lineRule="auto" w:before="60" w:after="60"/>
        <w:ind w:firstLine="480"/>
      </w:pPr>
      <w:r>
        <w:t xml:space="preserve">• '+offerContent+''+ 'x'+offerContent+'</w:t>
      </w:r>
    </w:p>
    <w:p>
      <w:pPr>
        <w:spacing w:line="360" w:lineRule="auto" w:before="60" w:after="60"/>
        <w:ind w:firstLine="480"/>
      </w:pPr>
      <w:r>
        <w:t xml:space="preserve">';
                                        $("#yhnr").html(yhnrHtml);
                                    }else{
                                        $("#yhnr").hide();
                                    }
                                    // 相关报道
                                    var relatedReports = $("#relatedReports").val();
                                    var relatedReportsName = $("#relatedReportsName").val();
                                    if(!Ls.isEmpty(relatedReports)){
                                        var xgbdHtml = '</w:t>
      </w:r>
    </w:p>
    <w:p>
      <w:pPr>
        <w:spacing w:line="360" w:lineRule="auto" w:before="60" w:after="60"/>
        <w:ind w:firstLine="480"/>
      </w:pPr>
      <w:r>
        <w:t xml:space="preserve">相关报道</w:t>
      </w:r>
    </w:p>
    <w:p>
      <w:pPr>
        <w:spacing w:line="360" w:lineRule="auto" w:before="60" w:after="60"/>
        <w:ind w:firstLine="480"/>
      </w:pPr>
      <w:r>
        <w:t xml:space="preserve">• '+relatedReportsName+'</w:t>
      </w:r>
    </w:p>
    <w:p>
      <w:pPr>
        <w:spacing w:line="360" w:lineRule="auto" w:before="60" w:after="60"/>
        <w:ind w:firstLine="480"/>
      </w:pPr>
      <w:r>
        <w:t xml:space="preserve">';
                                        $("#xgbd").html(xgbdHtml);
                                    }else{
                                        $("#xgbd").hide();
                                    }
                                    // 电话咨询
                                    var phoneNo = $("#phoneNo2").val();
                                    if(!Ls.isEmpty(phoneNo)){
                                        var yhnrHtml = '</w:t>
      </w:r>
    </w:p>
    <w:p>
      <w:pPr>
        <w:spacing w:line="360" w:lineRule="auto" w:before="60" w:after="60"/>
        <w:ind w:firstLine="480"/>
      </w:pPr>
      <w:r>
        <w:t xml:space="preserve">电话咨询</w:t>
      </w:r>
    </w:p>
    <w:p>
      <w:pPr>
        <w:spacing w:line="360" w:lineRule="auto" w:before="60" w:after="60"/>
        <w:ind w:firstLine="480"/>
      </w:pPr>
      <w:r>
        <w:t xml:space="preserve">• '+phoneNo+''+ 'x'+phoneNo+'</w:t>
      </w:r>
    </w:p>
    <w:p>
      <w:pPr>
        <w:spacing w:line="360" w:lineRule="auto" w:before="60" w:after="60"/>
        <w:ind w:firstLine="480"/>
      </w:pPr>
      <w:r>
        <w:t xml:space="preserve">';
                                        $("#dhzx").html(yhnrHtml);
                                    }else{
                                        $("#dhzx").hide();
                                    }
								     // 咨询单位
                                    var organNo = $("#organNo").val();
                                    if(!Ls.isEmpty(organNo)){
                                        var yhnrHtml = '</w:t>
      </w:r>
    </w:p>
    <w:p>
      <w:pPr>
        <w:spacing w:line="360" w:lineRule="auto" w:before="60" w:after="60"/>
        <w:ind w:firstLine="480"/>
      </w:pPr>
      <w:r>
        <w:t xml:space="preserve">咨询单位</w:t>
      </w:r>
    </w:p>
    <w:p>
      <w:pPr>
        <w:spacing w:line="360" w:lineRule="auto" w:before="60" w:after="60"/>
        <w:ind w:firstLine="480"/>
      </w:pPr>
      <w:r>
        <w:t xml:space="preserve">• '+organNo+''+ 'x'+organNo+'</w:t>
      </w:r>
    </w:p>
    <w:p>
      <w:pPr>
        <w:spacing w:line="360" w:lineRule="auto" w:before="60" w:after="60"/>
        <w:ind w:firstLine="480"/>
      </w:pPr>
      <w:r>
        <w:t xml:space="preserve">';
                                        $("#zxdw").html(yhnrHtml);
                                    }else{
                                        $("#zxdw").hide();
                                    }
                                    // 政策兑现
                                    var policyFulfillment = $("#policyFulfillment").val();
                                    var policyFulfillmentName = $("#policyFulfillmentName").val();
                                    if(!Ls.isEmpty(policyFulfillment)){
                                        var zcdxHtml = '</w:t>
      </w:r>
    </w:p>
    <w:p>
      <w:pPr>
        <w:spacing w:line="360" w:lineRule="auto" w:before="60" w:after="60"/>
        <w:ind w:firstLine="480"/>
      </w:pPr>
      <w:r>
        <w:t xml:space="preserve">政策兑现</w:t>
      </w:r>
    </w:p>
    <w:p>
      <w:pPr>
        <w:spacing w:line="360" w:lineRule="auto" w:before="60" w:after="60"/>
        <w:ind w:firstLine="480"/>
      </w:pPr>
      <w:r>
        <w:t xml:space="preserve">• '+policyFulfillmentName+'</w:t>
      </w:r>
    </w:p>
    <w:p>
      <w:pPr>
        <w:spacing w:line="360" w:lineRule="auto" w:before="60" w:after="60"/>
        <w:ind w:firstLine="480"/>
      </w:pPr>
      <w:r>
        <w:t xml:space="preserve">';
                                        $("#zcdx").html(zcdxHtml);
                                    }else{
                                        $("#zcdx").hide();
                                    }
                                    // 政策问答
                                    var policyAnswers = $("#policyAnswers").val();
                                    var policyAnswersName = $("#policyAnswersName").val();
                                    if(!Ls.isEmpty(policyAnswers)){
                                        var zcwdHtml = '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• '+policyAnswersName+'</w:t>
      </w:r>
    </w:p>
    <w:p>
      <w:pPr>
        <w:spacing w:line="360" w:lineRule="auto" w:before="60" w:after="60"/>
        <w:ind w:firstLine="480"/>
      </w:pPr>
      <w:r>
        <w:t xml:space="preserve">';
                                        $("#zcwd").html(zcwdHtml);
                                    }else{
                                        $("#zcwd").hide();
                                    }
                                    showModule();
                                }
                                function showModule() {
                                    var data = [];
                                    var ideaCollectName =  ''; // 征集
                                    var ideaCollectUrl =  '';
                                    var feedBackName =  ''; // 反馈
                                    var feedBackUrl =  '';
                                    var executiveMeetingName =  ''; // 会议
                                    var executiveMeetingUrl =  '';
                                    if (ideaCollectName &amp;&amp; ideaCollectUrl) {
                                        data.push({
                                            title: '意见征集',
                                            name: ideaCollectName,
                                            url: ideaCollectUrl
                                        });
                                    }
                                    if (feedBackName &amp;&amp; feedBackUrl) {
                                        data.push({
                                            title: '意见反馈',
                                            name: feedBackName,
                                            url: feedBackUrl
                                        });
                                    }
                                    if (executiveMeetingName &amp;&amp; executiveMeetingUrl) {
                                        data.push({
                                            title: '常务会议',
                                            name: executiveMeetingName,
                                            url: executiveMeetingUrl
                                        });
                                    }
                                    // 向元素前插入元素
                                    $('#zcwd').before(Ls.template('listTpl', { data: data}));
                                }</w:t>
      </w:r>
    </w:p>
    <w:p>
      <w:pPr>
        <w:spacing w:line="360" w:lineRule="auto" w:before="60" w:after="60"/>
        <w:ind w:firstLine="480"/>
      </w:pPr>
      <w:r>
        <w:t xml:space="preserve"> 打印本页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