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思茅 思茅街道计某康自建房“8·12”一般高坠事故调查报告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原文链接：https://www.smqzf.gov.cn/info/47469/696912.htm</w:t>
      </w:r>
    </w:p>
    <w:p>
      <w:pPr>
        <w:spacing w:before="20" w:after="20"/>
      </w:pPr>
      <w:r>
        <w:rPr>
          <w:color w:val="888888"/>
          <w:sz w:val="18"/>
        </w:rPr>
        <w:t xml:space="preserve">发布时间：2025-11-24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 思茅街道计某康自建房“8·12”一般高坠事故调查报告</w:t>
            </w:r>
          </w:p>
        </w:tc>
      </w:tr>
      <w:tr>
        <w:tc>
          <w:tcPr>
            <w:tcW w:w="1800" w:type="dxa"/>
            <w:vAlign w:val="center"/>
          </w:tcPr>
          <w:p>
            <w:pPr>
              <w:spacing w:before="40" w:after="40"/>
            </w:pPr>
            <w:r>
              <w:rPr/>
              <w:t xml:space="preserve">索引号： 2019/20251124-00001 公开目录： 行政执法 公开日期： 2025-11-24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2019/20251124-00001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2025-11-24</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思茅 思茅街道计某康自建房“8·12”一般高坠事故调查报告 思茅区政府“8·12”事故调查组 目录一、事故基本情况.........................................................2 （一）事故相关人员情况...................................................2 1冷某龙概况...........................................................22计某康概况...........................................................2（二）事故发生经过.......................................................3 （三）事故现场情况.......................................................4 （四）人员伤亡和直接经济损失情况.........................................51事故人员伤亡情况.....................................................52直接经济损失情况...................。................................6二、事故应急处置及评估情况..............................................6 （一）信息接报及应急处置情况............................................6 （二）善后情况..........................................................6 （三）事故应急处置评估..................................................6三、事故原因分析........................................................7 （一）直接原因分析......................................................7（二）间接原因分析......................................................7（三）其他可能因素除....................................................7 四、有关责任单位存在的主要问题..........................................7 （一）地方政府..........................................................8 （二）冷某龙............................................................8（三）计某康............................................................8五、对有关责任人员和责任单位的处理建议..................................8 （一）在事故中死亡免予或不予追究责任人员的人员..........................8（二）对事故有关责任人员的行政处罚建议..................................8 （三）其他处理建议......................................................10六、事故主要教训........................................................10 七、整改和防范措施......................................................10 （一）强化相关监管部门及属地政府履职责任................................10 （二）督促相关企业落实安全管理措施......................................11 （三）完善行业安全监管执法长效机制......................................11 思茅 思茅街道计某康自建房“8·12”一般高坠事故调查报告 2025年8月12日10时，普洱市思茅区思茅街道三家村社区麻鸡丫口小组计某康自建房施工工地，施工人员在做施工准备工作过程中发生一起高坠事故，造成一人死亡，直接经济损失约为100万元。事故发生后,思茅区人民政府高度重视，依据《中华人民共和国安全生产法》 《生产安全事故报告和调查处理条例》（国务院令第493号）等有关法律法规规定，思茅区人民政府成立以思茅区政府分管副区长为组长、思茅区政府办联系副主任、思茅区应急管理局局长、思茅街道执法大队大队长任副组长，普洱市公安局思茅分局、思茅区人力资源和社会保障局、思茅区自然资源局、思茅区住房城乡建设局、思茅区农业农村局、思茅区总工会、思茅区应急管理局有关负责同志为成员的思茅 思茅街道计某康自建房“8·12”一般高坠事故调查组（以下简称事故调查组），并邀请思茅区人民检察院、思茅区纪委监委派员参加。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经调查认定，思茅 思茅街道计某康自建房“8·12”一般高坠事故是一起操作不规范、安全措施不到位造成的一般生产安全责任事故。一、事故基本情况（一）事故相关人员情况1.冷某龙，男，汉族，1994年07月30日出生，初中文化，户籍所在地为重庆市铜梁县侣俸镇柏乡村，现住址为普洱市思茅区阳光新城，身份证号码为500224********8770，为计某康家自建房承包方。2.计某康，男，汉族，1965年07月09日出生，初中文化，户籍所在地为贵州省罗甸县边阳镇翁纳村下坝组25号，现住址为云南省普洱市思茅区麻鸡丫口28号，身份证号码为522728********1219，为计某康家自建房发包方。关联情况：计某康家自建房土地为计某康于2015年1月1日向杨建雄以163800元（大写：壹拾陆万叁仟捌佰元整）购买的土地后自建的，因漏水问题，想重新翻新，但无资金翻新，便找冷某龙索要其之前的劳务费，冷某龙提出帮助其翻新房子来抵欠款，计某康答应后，冷某龙便找了泥瓦工杨某高去计某康家自建房做泥瓦工程，翻新工程于2025年3月开始进行，到了2025年5月，计某康观察到周围的自建房工程都停工后，到村小组咨询，得到停工的消息后便停工了，到了2025年8月计某康发现周围的自建房又开始重新施工后，便又接着施工，到了2025年8月10日，计某康家二楼盖板浇灌好需要几天时间保养，且泥瓦工程需要的砖等材料还没有资金购买，计某康便要求冷某龙方停工几天，待材料购买后再进行施工，冷某龙便让杨某高休息几天，等待通知。（二）事故发生经过2025年8月12日08时许，杨某高自行带领其联系的小工彭某珍到达思茅区三家村麻鸡丫口计某康家中，准备进行井字吊试吊工作，杨某高先叫彭某珍及房主计某康和计某康的儿子计某军还有一名木工罗某祥帮助其将之前搭在二楼的井字吊的电机拆下来，搬到二楼顶，搬好之后杨某高一人在二楼顶搭井字吊，期间还叫计某康上去帮忙，计某康帮好之后，就到一楼和计某军一起整理电线，罗某祥在楼梯处拆木板，到了10时许，杨某高在二楼顶叫彭某珍在二楼将两袋沙子装到手推车上，他要吊上去压吊机，彭某珍看到手推车吊上去后便转身整理剩下的沙子，这个时候，杨某高和井字吊连同电机、手推车、沙子一起掉到一楼空地上，计某康等人看到后，连忙对杨某高进行施救，计某军拨打120,10时17分，救护车来到，进行了检查，于10时21分确认杨某高无生命体征（图1）。图1事故位置示意图（三）事故现场情况普洱市思茅区麻鸡丫口，中心现场位于普洱市思茅区麻鸡丫口28号计某康家自建房（图2）。计某康家自建房的北面为普洱市思茅区麻鸡丫口自建房，东面为普洱市思茅区麻鸡丫口村路，南面为普洱市思茅区麻鸡丫口小组茶山，西面为普洱市思茅区麻鸡丫口小组茶山。自建房坐南朝北，呈“L”字型，自建房南墙长11.9米，西墙长12.4米，东墙长7.2米，北墙长2.8米，为两层砖瓦结构房。房高6.5米。房间“L”型的空地上有一具男尸，男尸的西面有一个井字吊凌乱地搭在地上，井字吊的北面有两袋沙子。沙子上有一辆翻着的手推车，手推车的旁边有一个电机，自建房的东面的空地上放着一件迷彩衣，迷彩衣上有一个褐色单肩包（图3）。 图2 现场方位示意图图3 现场平面示意图（四）人员伤亡和直接经济损失情况1.事故人员伤亡情况事故造成杨某高死亡。2.直接经济损失情况：根据《企业职工伤亡事故经济损失统计标准》（GB/T6721）核定事故直接经济损失约100余万元。二、事故应急处置及评估情况（一）信息接报及应急处置情况2025年8月12日10时01分，计某军看到杨某高掉到一楼空地后于10时01分拨打120，计某康在施救的同时打电话给杨某高的老板冷某龙，10时17分，救护车赶到，同时冷某龙也赶到并拨打110，救护车到达后进行检查，于10时21分确认杨某高无生命体征了，后救护人员将该情况汇报至12345平台，12345平台便电话通知思茅街道和思茅区应急管理局。城北派出所于10时30分许到达现场，对现场进行保护工作。思茅区应急管理局、思茅街道工作人员于2025年8月28日11时许到达现场，对现场事故进行调查工作。（二）善后情况事故发生后，因杨某高在思茅无亲属，城北派出所及民政部门经过多方联系，终于联系到死者家属，家属到达后冷某龙及思茅街道对家属进行了安抚工作。经过思茅街道、思茅区应急管理局多次对当事人及家属进行调解，但因赔偿费用问题，冷某龙和杨某高家属未能达成一致，杨某高家属决定走司法程序进行赔付。（三）事故应急处置评估事故发生后，思茅区应急管理局等部门迅速调派力量赶赴现场，及时对现场应急处置，各级党委、政府及相关单位高度重视事故应急救援处置工作，迅速启动应急响应，属地政府、会同应急、公安等部门各司其职，形成应急救援合力。应急处置有力有效,未发生次生、衍生事故，有序稳妥地开展了应急救援和善后处置工作。三、事故原因分析（一）直接原因分析调查组依法对事故现场进行全面认真勘验，对事故现场视频资料分析，对相关负责人和施工相关人员进行了调查询问，向有关部门调取相关证据材料认定本次事故的直接原因为：杨某高安全意识淡薄，在施工过程中未佩戴安全带，对作业现场的危险性认识不足，未设置明显的安全警示标志，未仔细检查井字吊是否安装稳妥，导致其在吊沙子的时候，因井字吊不稳定被带到一楼空地受伤，致其死亡。（二）间接原因分析冷某龙未按规定保证安全生产所必需的资金投入，致使杨某高在施工过程中未穿戴安全带、安全帽等劳动防护用品，导致事故的发生。（三）其他可能因素排除经思茅区公安司法鉴定中心出具死亡证明，杨某高系高坠死亡。“8·12”事故排除人为故意和自然灾害因素。四、有关责任单位及人员存在的主要问题（一）地方政府思茅街道属地管理存在漏洞，对三家村麻鸡丫口自建房监督检查不到位，落实属地管理责任不到位。（二）冷某龙冷某龙作为杨某高的老板，未按规定对杨某高的生产安全进行投入，导致事故发生，对事故负有主要责任。 （三）计某康计某康在委托冷某龙翻新自建房时，未检查冷某龙是否有相关资质，便将工程承包给冷某龙，对事故负有责任。五、对有关责任人员和责任单位的处理建议（一）在事故中死亡免予或不予追究责任人员的人员 杨某高，在作业过程未佩戴和使用劳动防护用品，违反了《中华人民共和国安全生产法》第五十七条[]之规定，鉴于其已经死亡，不再追究其责任。（二）对事故有关责任人员的行政处罚建议1.冷某龙，系计某康家自建房的承包方，未按规定保证安全生产所必需的资金投入。对该起事故发生负有主要责任，违反《中华人民共和国安全生产法》第二十三条第一款[]之规定，建议思茅区应急管理局根据《中华人民共和国安全生产法》第九十三条第二款[]、《生产安全事故罚款处罚规定》第二十一条第一项[]、《安全生产违法行为行政处罚办法》第六十八条[]《应急管理行政处罚裁量权基准》序号10裁量阶次A[]的规定对其给予行政处罚。冷某龙无建筑相关证书从事建设施工的行为违反了《云南省建筑市场管理条例》第八条第二款[]的规定，建议由思茅区住房和城乡建设局就该违法行为对冷某龙依法进行处理。2.计某康，系计某康家自建房的发包方，未办理建设工程规划许可证，建设施工许可证，未办理质量监督手续；且将自建房翻新工程发包给不具备安全生产条件和相应资质的个人。违反了《云南省建筑市场管理条例》第十五条[]、《中华人民共和国城乡规划法》第六十五条[]、《建设工程质量管理条例》第五十六条第六项[]之规定，对事故发生负有责任。建议思茅街道和思茅区住房和城乡建设局根据相关法律对计某康依法处理。（三）其他处理建议思茅街道履行《中华人民共和国安全生产法》第九条第二款[]，《云南省安全生产条例》第三条、第三十七条第一款第三项[]规定的职责不到位，对辖区内农村自建房安全生产监督检查不到位。建议向思茅区人民政府作出深刻检查。六、事故主要教训在该高坠事故相关报告所涉情况中，承包方存在无对应资质承接工程、未按要求投入安全生产所需资金、未为施工人员配备必要防护用品的问题；发包方未核查承包方资质便发包工程；施工人员安全意识薄弱，未经通知自行进场，作业时未做好防护且未检查作业设备稳定性便违规操作；属地街道在辖区内相关施工安全监督检查方面存在疏漏，未能及时发现并制止违规施工行为，行业监管层面也缺乏有效联动管控，这些方面的不足共同导致了事故发生，需从中总结教训以防范类似情况。七、事故整改和防范措施（一）压实多方主体安全责任，补齐基层施工安全管理短板 针对事故暴露的承包方无资质施工、发包方违规发包、施工人员违规操作等问题，需明确自建房施工各参与方责任边界：要求自建房发包方严格核查承包方资质与安全生产条件，签订专门安全生产管理协议，明确双方安全职责；督促施工组织方按规定投入安全生产资金，为从业人员配备符合标准的安全带、安全帽等防护用品，建立作业前设备检查、安全交底制度，严禁未经培训、未落实防护措施的人员进场作业；属地乡镇、街道要加强监管擅自复工、违规作业等行为，从源头规范施工环节安全管理。（二）加强行业协同监管，规范施工全流程安全管理 行业主管部门，结合事故暴露的问题，制定农村自建房施工安全检查指引，明确资质核查、设备使用、高空作业防护等关键环节的检查重点，为基层监管提供操作依据。 定期组织属地监管人员、村（社区）相关工作人员开展安全培训，内容涵盖施工资质识别、常见安全隐患排查、简易施工设备安全检查要点等，提升基层监管能力。 建立行业部门与属地街道的信息共享机制，定期互通自建房施工项目监管信息，针对发现的违规问题开展联合处置，形成监管合力，避免监管断层。（三）压实各方主体责任，提升施工安全基础保障水平 通过村（社区）宣传、发放告知书等方式，明确自建房发包方需核查承包方资质、签订安全生产相关协议的义务，提醒承包方按要求投入安全资金、配备防护用品。 组织面向农村自建房施工人员的安全培训，结合事故案例讲解高空作业规范、防护用品使用方法、施工设备检查要点等内容，提升从业人员安全意识和操作能力。 引导施工方优先选用安全性能更优的施工设备，对其他简易设备，要求作业前进行安全性检查，必要时邀请专业人员协助查验，从设备使用环节降低安全风险。 思茅区政府“8·12”事故调查组 2025年9月15日　　</w:t>
            </w:r>
          </w:p>
        </w:tc>
      </w:tr>
      <w:tr>
        <w:tc>
          <w:tcPr>
            <w:tcW w:w="1800" w:type="dxa"/>
            <w:vAlign w:val="center"/>
          </w:tcPr>
          <w:p>
            <w:pPr>
              <w:spacing w:before="40" w:after="40"/>
            </w:pPr>
            <w:r>
              <w:rPr/>
              <w:t xml:space="preserve">附件【思茅街道三家村麻鸡丫口小组“8.12”一般高坠事故调查报告 （公示）.docx】</w:t>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