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富源十八连山“3·21”一般道路交通事故调查报告</w:t>
      </w:r>
    </w:p>
    <w:p>
      <w:pPr>
        <w:spacing w:before="20" w:after="20"/>
      </w:pPr>
      <w:r>
        <w:rPr>
          <w:color w:val="888888"/>
          <w:sz w:val="18"/>
        </w:rPr>
        <w:t xml:space="preserve">来源：富源县人民政府　富源县·事故调查报告</w:t>
      </w:r>
    </w:p>
    <w:p>
      <w:pPr>
        <w:spacing w:before="20" w:after="20"/>
      </w:pPr>
      <w:r>
        <w:rPr>
          <w:color w:val="888888"/>
          <w:sz w:val="18"/>
        </w:rPr>
        <w:t xml:space="preserve">原文链接：https://www.qjfy.gov.cn/fuyuan/zdlygk/show/156945.html</w:t>
      </w:r>
    </w:p>
    <w:p>
      <w:pPr>
        <w:spacing w:before="20" w:after="20"/>
      </w:pPr>
      <w:r>
        <w:rPr>
          <w:color w:val="888888"/>
          <w:sz w:val="18"/>
        </w:rPr>
        <w:t xml:space="preserve">发布时间：2025-11-11　抓取时间：2026-10-11</w:t>
      </w:r>
    </w:p>
    <w:p/>
    <w:p>
      <w:pPr>
        <w:spacing w:line="360" w:lineRule="auto" w:before="60" w:after="60"/>
        <w:ind w:firstLine="480"/>
      </w:pPr>
      <w:r>
        <w:t xml:space="preserve"> 无障碍浏览 长者专版 </w:t>
      </w:r>
    </w:p>
    <w:p>
      <w:pPr>
        <w:pStyle w:val="Heading3"/>
      </w:pPr>
      <w:r>
        <w:t xml:space="preserve">富源十八连山“3·21”一般道路交通事故调查报告</w:t>
      </w:r>
    </w:p>
    <w:p>
      <w:pPr>
        <w:spacing w:line="360" w:lineRule="auto" w:before="60" w:after="60"/>
        <w:ind w:firstLine="480"/>
      </w:pPr>
      <w:r>
        <w:t xml:space="preserve">发布时间：2025-11-11 09:47 来源：富源县公安局 作者：富源县公安局 浏览次数：1938</w:t>
      </w:r>
    </w:p>
    <w:p/>
    <w:p>
      <w:pPr>
        <w:spacing w:line="360" w:lineRule="auto" w:before="60" w:after="60"/>
        <w:ind w:firstLine="480"/>
      </w:pPr>
      <w:r>
        <w:t xml:space="preserve">《富源十八连山“3·21”一般道路交通事故调查报告》经曲靖市安委办审核，富源县人民政府批复，现予以公布。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富源县人民政府事故调查组</w:t>
      </w:r>
    </w:p>
    <w:p>
      <w:pPr>
        <w:spacing w:line="360" w:lineRule="auto" w:before="60" w:after="60"/>
        <w:ind w:firstLine="480"/>
      </w:pPr>
      <w:r>
        <w:t xml:space="preserve"> 2024年11月11日 </w:t>
      </w:r>
    </w:p>
    <w:p>
      <w:pPr>
        <w:spacing w:line="360" w:lineRule="auto" w:before="60" w:after="60"/>
        <w:ind w:firstLine="480"/>
      </w:pPr>
      <w:br/>
    </w:p>
    <w:p>
      <w:pPr>
        <w:spacing w:line="360" w:lineRule="auto" w:before="60" w:after="60"/>
        <w:ind w:firstLine="480"/>
      </w:pPr>
      <w:r>
        <w:rPr>
          <w:b/>
          <w:bCs/>
        </w:rP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（一）事故发生单位概况 2</w:t>
      </w:r>
    </w:p>
    <w:p>
      <w:pPr>
        <w:spacing w:line="360" w:lineRule="auto" w:before="60" w:after="60"/>
        <w:ind w:firstLine="480"/>
      </w:pPr>
      <w:r>
        <w:t xml:space="preserve">（1）基本情况 2</w:t>
      </w:r>
    </w:p>
    <w:p>
      <w:pPr>
        <w:spacing w:line="360" w:lineRule="auto" w:before="60" w:after="60"/>
        <w:ind w:firstLine="480"/>
      </w:pPr>
      <w:r>
        <w:t xml:space="preserve">（2）安全管理人员持证情况 2</w:t>
      </w:r>
    </w:p>
    <w:p>
      <w:pPr>
        <w:spacing w:line="360" w:lineRule="auto" w:before="60" w:after="60"/>
        <w:ind w:firstLine="480"/>
      </w:pPr>
      <w:r>
        <w:t xml:space="preserve">（3）安全管理情况 3</w:t>
      </w:r>
    </w:p>
    <w:p>
      <w:pPr>
        <w:spacing w:line="360" w:lineRule="auto" w:before="60" w:after="60"/>
        <w:ind w:firstLine="480"/>
      </w:pPr>
      <w:r>
        <w:t xml:space="preserve">（4）车辆动态监控系统运行情况 3</w:t>
      </w:r>
    </w:p>
    <w:p>
      <w:pPr>
        <w:spacing w:line="360" w:lineRule="auto" w:before="60" w:after="60"/>
        <w:ind w:firstLine="480"/>
      </w:pPr>
      <w:r>
        <w:t xml:space="preserve">（5）安全教育培训情况 4</w:t>
      </w:r>
    </w:p>
    <w:p>
      <w:pPr>
        <w:spacing w:line="360" w:lineRule="auto" w:before="60" w:after="60"/>
        <w:ind w:firstLine="480"/>
      </w:pPr>
      <w:r>
        <w:t xml:space="preserve">（二）事故车辆基本情况 4</w:t>
      </w:r>
    </w:p>
    <w:p>
      <w:pPr>
        <w:spacing w:line="360" w:lineRule="auto" w:before="60" w:after="60"/>
        <w:ind w:firstLine="480"/>
      </w:pPr>
      <w:r>
        <w:t xml:space="preserve">云F74848号重型自卸货车 4</w:t>
      </w:r>
    </w:p>
    <w:p>
      <w:pPr>
        <w:spacing w:line="360" w:lineRule="auto" w:before="60" w:after="60"/>
        <w:ind w:firstLine="480"/>
      </w:pPr>
      <w:r>
        <w:t xml:space="preserve">（三）当事人基本情况 5</w:t>
      </w:r>
    </w:p>
    <w:p>
      <w:pPr>
        <w:spacing w:line="360" w:lineRule="auto" w:before="60" w:after="60"/>
        <w:ind w:firstLine="480"/>
      </w:pPr>
      <w:r>
        <w:t xml:space="preserve">1.王* 5</w:t>
      </w:r>
    </w:p>
    <w:p>
      <w:pPr>
        <w:spacing w:line="360" w:lineRule="auto" w:before="60" w:after="60"/>
        <w:ind w:firstLine="480"/>
      </w:pPr>
      <w:r>
        <w:t xml:space="preserve">2.熊** 5</w:t>
      </w:r>
    </w:p>
    <w:p>
      <w:pPr>
        <w:spacing w:line="360" w:lineRule="auto" w:before="60" w:after="60"/>
        <w:ind w:firstLine="480"/>
      </w:pPr>
      <w:r>
        <w:t xml:space="preserve">（四）事故发生经过 5</w:t>
      </w:r>
    </w:p>
    <w:p>
      <w:pPr>
        <w:spacing w:line="360" w:lineRule="auto" w:before="60" w:after="60"/>
        <w:ind w:firstLine="480"/>
      </w:pPr>
      <w:r>
        <w:t xml:space="preserve">（五）事故现场情况 6</w:t>
      </w:r>
    </w:p>
    <w:p>
      <w:pPr>
        <w:spacing w:line="360" w:lineRule="auto" w:before="60" w:after="60"/>
        <w:ind w:firstLine="480"/>
      </w:pPr>
      <w:r>
        <w:t xml:space="preserve">（六）人员伤亡和直接经济损失情况 6</w:t>
      </w:r>
    </w:p>
    <w:p>
      <w:pPr>
        <w:spacing w:line="360" w:lineRule="auto" w:before="60" w:after="60"/>
        <w:ind w:firstLine="480"/>
      </w:pPr>
      <w:r>
        <w:t xml:space="preserve">二、事故应急处置及评估情况 6</w:t>
      </w:r>
    </w:p>
    <w:p>
      <w:pPr>
        <w:spacing w:line="360" w:lineRule="auto" w:before="60" w:after="60"/>
        <w:ind w:firstLine="480"/>
      </w:pPr>
      <w:r>
        <w:t xml:space="preserve">（一）事故信息接报及响应情况 6</w:t>
      </w:r>
    </w:p>
    <w:p>
      <w:pPr>
        <w:spacing w:line="360" w:lineRule="auto" w:before="60" w:after="60"/>
        <w:ind w:firstLine="480"/>
      </w:pPr>
      <w:r>
        <w:t xml:space="preserve">（二）事故现场应急处置情况 7</w:t>
      </w:r>
    </w:p>
    <w:p>
      <w:pPr>
        <w:spacing w:line="360" w:lineRule="auto" w:before="60" w:after="60"/>
        <w:ind w:firstLine="480"/>
      </w:pPr>
      <w:r>
        <w:t xml:space="preserve">（三）医疗救治和善后情况 7</w:t>
      </w:r>
    </w:p>
    <w:p>
      <w:pPr>
        <w:spacing w:line="360" w:lineRule="auto" w:before="60" w:after="60"/>
        <w:ind w:firstLine="480"/>
      </w:pPr>
      <w:r>
        <w:t xml:space="preserve">（四）事故应急处置评估 7</w:t>
      </w:r>
    </w:p>
    <w:p>
      <w:pPr>
        <w:spacing w:line="360" w:lineRule="auto" w:before="60" w:after="60"/>
        <w:ind w:firstLine="480"/>
      </w:pPr>
      <w:r>
        <w:t xml:space="preserve">三、事故原因分析 8</w:t>
      </w:r>
    </w:p>
    <w:p>
      <w:pPr>
        <w:spacing w:line="360" w:lineRule="auto" w:before="60" w:after="60"/>
        <w:ind w:firstLine="480"/>
      </w:pPr>
      <w:r>
        <w:t xml:space="preserve">1、事故原因分析 8</w:t>
      </w:r>
    </w:p>
    <w:p>
      <w:pPr>
        <w:spacing w:line="360" w:lineRule="auto" w:before="60" w:after="60"/>
        <w:ind w:firstLine="480"/>
      </w:pPr>
      <w:r>
        <w:t xml:space="preserve">2、调查发现的其他问题 8</w:t>
      </w:r>
    </w:p>
    <w:p>
      <w:pPr>
        <w:spacing w:line="360" w:lineRule="auto" w:before="60" w:after="60"/>
        <w:ind w:firstLine="480"/>
      </w:pPr>
      <w:r>
        <w:t xml:space="preserve">四、对有关责任人员的处理建议 8</w:t>
      </w:r>
    </w:p>
    <w:p>
      <w:pPr>
        <w:spacing w:line="360" w:lineRule="auto" w:before="60" w:after="60"/>
        <w:ind w:firstLine="480"/>
      </w:pPr>
      <w:r>
        <w:t xml:space="preserve">1、对有关责任人员的处理建议 8</w:t>
      </w:r>
    </w:p>
    <w:p>
      <w:pPr>
        <w:spacing w:line="360" w:lineRule="auto" w:before="60" w:after="60"/>
        <w:ind w:firstLine="480"/>
      </w:pPr>
      <w:r>
        <w:t xml:space="preserve">2、对有关责任单位的处罚建议 8</w:t>
      </w:r>
    </w:p>
    <w:p>
      <w:pPr>
        <w:spacing w:line="360" w:lineRule="auto" w:before="60" w:after="60"/>
        <w:ind w:firstLine="480"/>
      </w:pPr>
      <w:r>
        <w:t xml:space="preserve">3、其他处理建议 9</w:t>
      </w:r>
    </w:p>
    <w:p>
      <w:pPr>
        <w:spacing w:line="360" w:lineRule="auto" w:before="60" w:after="60"/>
        <w:ind w:firstLine="480"/>
      </w:pPr>
      <w:r>
        <w:t xml:space="preserve">五、事故主要教训 9</w:t>
      </w:r>
    </w:p>
    <w:p>
      <w:pPr>
        <w:spacing w:line="360" w:lineRule="auto" w:before="60" w:after="60"/>
        <w:ind w:firstLine="480"/>
      </w:pPr>
      <w:r>
        <w:t xml:space="preserve">六、事故整改和防范措施 9</w:t>
      </w:r>
    </w:p>
    <w:p>
      <w:pPr>
        <w:spacing w:line="360" w:lineRule="auto" w:before="60" w:after="60"/>
        <w:ind w:firstLine="480"/>
      </w:pPr>
      <w:r>
        <w:t xml:space="preserve">（一）强化宣传教育，提升交通安全意识 9</w:t>
      </w:r>
    </w:p>
    <w:p>
      <w:pPr>
        <w:spacing w:line="360" w:lineRule="auto" w:before="60" w:after="60"/>
        <w:ind w:firstLine="480"/>
      </w:pPr>
      <w:r>
        <w:t xml:space="preserve">（二）强化路面管控，降低路面交通安全风险 10</w:t>
      </w:r>
    </w:p>
    <w:p>
      <w:pPr>
        <w:spacing w:line="360" w:lineRule="auto" w:before="60" w:after="60"/>
        <w:ind w:firstLine="480"/>
      </w:pPr>
      <w:r>
        <w:t xml:space="preserve">（三）强化超载超限治理，提升道路通行能力 10</w:t>
      </w:r>
    </w:p>
    <w:p>
      <w:pPr>
        <w:spacing w:line="360" w:lineRule="auto" w:before="60" w:after="60"/>
        <w:ind w:firstLine="480"/>
      </w:pPr>
      <w:r>
        <w:t xml:space="preserve"> </w:t>
      </w:r>
    </w:p>
    <w:p>
      <w:pPr>
        <w:spacing w:line="360" w:lineRule="auto" w:before="60" w:after="60"/>
        <w:ind w:firstLine="480"/>
      </w:pPr>
      <w:r>
        <w:t xml:space="preserve">2025年3月21日12时7分，在曲靖市富源县十八连山镇连山南路新源街交叉口往南50米处，发生1起道路交通事故，造成1人死亡，直接经济损失94万元。</w:t>
      </w:r>
    </w:p>
    <w:p>
      <w:pPr>
        <w:spacing w:line="360" w:lineRule="auto" w:before="60" w:after="60"/>
        <w:ind w:firstLine="480"/>
      </w:pPr>
      <w:r>
        <w:t xml:space="preserve">2025年4月28日，根据《中华人民共和国安全生产法》《中华人民共和国道路交通安全法》《生产安全事故报告和调查处理条例》（国务院令第493号）等有关法律法规，经富源县人民政府批准（富公事故查处字〔2024〕第4号），成立由县公安局牵头，县应急管理局、富源公路分局、县交通运输局、曲靖市交通运输综合行政执法支队富源大队、县总工会、十八连山镇人民政府等部门有关人员组成的富源十八连山“3·21”一般道路交通事故调查组，开展事故调查工作。</w:t>
      </w:r>
    </w:p>
    <w:p>
      <w:pPr>
        <w:spacing w:line="360" w:lineRule="auto" w:before="60" w:after="60"/>
        <w:ind w:firstLine="480"/>
      </w:pPr>
      <w:r>
        <w:t xml:space="preserve">事故调查组按照“科学严谨、依法依规、实事求是、注重实效”和“四不放过”的原则，通过现场勘查、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经调查认定，富源十八连山“3·21”一般道路交通事故，是一起因重型自卸货车驾驶人驾驶车辆行经人行横道时，遇行人正在通过人行横道未停车让行，与行人相撞，造成行人死亡的一般生产安全责任事故。</w:t>
      </w:r>
    </w:p>
    <w:p>
      <w:pPr>
        <w:spacing w:line="360" w:lineRule="auto" w:before="60" w:after="60"/>
        <w:ind w:firstLine="480"/>
      </w:pPr>
      <w:r>
        <w:rPr>
          <w:b/>
          <w:bCs/>
        </w:rPr>
        <w:t xml:space="preserve">一、事故基本情况</w:t>
      </w:r>
    </w:p>
    <w:p>
      <w:pPr>
        <w:spacing w:line="360" w:lineRule="auto" w:before="60" w:after="60"/>
        <w:ind w:firstLine="480"/>
      </w:pPr>
      <w:r>
        <w:t xml:space="preserve">（一）事故发生单位概况</w:t>
      </w:r>
    </w:p>
    <w:p>
      <w:pPr>
        <w:spacing w:line="360" w:lineRule="auto" w:before="60" w:after="60"/>
        <w:ind w:firstLine="480"/>
      </w:pPr>
      <w:r>
        <w:rPr>
          <w:b/>
          <w:bCs/>
        </w:rPr>
        <w:t xml:space="preserve">通海县久久物流有限公司。</w:t>
      </w:r>
    </w:p>
    <w:p>
      <w:pPr>
        <w:spacing w:line="360" w:lineRule="auto" w:before="60" w:after="60"/>
        <w:ind w:firstLine="480"/>
      </w:pPr>
      <w:r>
        <w:t xml:space="preserve">（1）基本情况。通海县久久物流有限公司系肇事云F74848号重型自卸货车登记所有人，法定代表人：何**，住所：云南省玉溪市通海县秀山街道秀山东路*号综合楼*号，成立时间：2019年12月26日，统一社会信用代码：91530423MA6P91****，注册资本：伍拾万元整，公司类型：有限责任公司（自然人独资），经营范围：普通货物道路运输；集装箱道路运输；大型货物道路运输（依法须经批准的项目，经相关部门批准后方可开展经营活动）,登记机关：通海县市场监督管理局，登记时间：2023年11月6日。《道路运输经营许可证》证号：滇交运管许可通海字53042301****号，业户名称：通海久久物流有限公司，地址：云南省玉溪市通海县秀山街道秀山东路*号综合楼*号，经营范围：道路普通货物运输、货物专用运输（集装箱），证件有效期至2028年11月6日，发证机关：通海县交通运输局，发证时间： 2020年11月24日。公司现有从业人员6名，营运车辆102辆，驾驶员90余人。</w:t>
      </w:r>
    </w:p>
    <w:p>
      <w:pPr>
        <w:spacing w:line="360" w:lineRule="auto" w:before="60" w:after="60"/>
        <w:ind w:firstLine="480"/>
      </w:pPr>
      <w:r>
        <w:t xml:space="preserve">（2）安全管理人员持证情况。</w:t>
      </w:r>
    </w:p>
    <w:p>
      <w:pPr>
        <w:spacing w:line="360" w:lineRule="auto" w:before="60" w:after="60"/>
        <w:ind w:firstLine="480"/>
      </w:pPr>
      <w:r>
        <w:t xml:space="preserve">欧阳**，男，2023年11月至今任通海县久久物流有限公司安全生产负责人，《道路运输企业主要负责人和安全生产管理人员安全考核合格证明》编号A0120255300****，人员类别：道路运输企业主要负责人，有效期限2025年5月9日至2028年5月9日。</w:t>
      </w:r>
    </w:p>
    <w:p>
      <w:pPr>
        <w:spacing w:line="360" w:lineRule="auto" w:before="60" w:after="60"/>
        <w:ind w:firstLine="480"/>
      </w:pPr>
      <w:r>
        <w:t xml:space="preserve">奎*，女，2021年11月至今任通海县久久物流有限公司安全负责人安全生产管理人员，《道路运输企业主要负责人和安全生产管理人员安全考核合格证明》编号B0120245302****，人员类别：道路运输企业安全生产管理人员，有效期限2024年3月21日至2027年3月21日。</w:t>
      </w:r>
    </w:p>
    <w:p>
      <w:pPr>
        <w:spacing w:line="360" w:lineRule="auto" w:before="60" w:after="60"/>
        <w:ind w:firstLine="480"/>
      </w:pPr>
      <w:r>
        <w:t xml:space="preserve">（3）安全管理情况。该公司“两类”人员经培训考试合格，持证上岗。编制有《道路普货运输企业安全生产风险辨识、评估、分级管控实施指南》、《道路货物运输安全生产业务操作规程》，制定有全员岗位安全生产责任制、安全生产和岗位职责、从业人员安全管理制度、车辆设施设备安全管理制度、车辆动态监管人员岗位职责及管理制度、安全生产考核与奖惩制度、安全事故报告、统计与处理制度、车辆动态监控管理制度、车辆动态车载终端安装使用维护制度、道路货物运输安全生产监督检查制度、车辆安全生产管理制度、安全生产培训和教育学习制度、道路货物运输应急救援预案，建立了云F74848号重型自卸货车《道路运输车辆技术档案》。云F74848号重型自卸货车二级维护保养正常履行，等级评定、年度审验和车辆保险有效。</w:t>
      </w:r>
    </w:p>
    <w:p>
      <w:pPr>
        <w:spacing w:line="360" w:lineRule="auto" w:before="60" w:after="60"/>
        <w:ind w:firstLine="480"/>
      </w:pPr>
      <w:r>
        <w:t xml:space="preserve">（4）车辆动态监控系统运行情况。该公司车辆动态监控系统平台为红河州云安驰科技有限公司，日常动态监控由通海县久久物流有限公司进行管理。</w:t>
      </w:r>
    </w:p>
    <w:p>
      <w:pPr>
        <w:spacing w:line="360" w:lineRule="auto" w:before="60" w:after="60"/>
        <w:ind w:firstLine="480"/>
      </w:pPr>
      <w:r>
        <w:t xml:space="preserve">（5）安全教育培训情况。该公司对驾驶员的安全教育培训，采取线上学习培训的方式，每月由安全管理人员在公司微信群发布安全教育培训内容，驾驶员自行开展学习。</w:t>
      </w:r>
    </w:p>
    <w:p>
      <w:pPr>
        <w:spacing w:line="360" w:lineRule="auto" w:before="60" w:after="60"/>
        <w:ind w:firstLine="480"/>
      </w:pPr>
      <w:r>
        <w:rPr>
          <w:b/>
          <w:bCs/>
        </w:rPr>
        <w:t xml:space="preserve">（二）事故车辆基本情况</w:t>
      </w:r>
    </w:p>
    <w:p>
      <w:pPr>
        <w:spacing w:line="360" w:lineRule="auto" w:before="60" w:after="60"/>
        <w:ind w:firstLine="480"/>
      </w:pPr>
      <w:r>
        <w:t xml:space="preserve">云F74848号重型自卸货车，车辆品牌：东风牌，型号：DFH3310A7，使用性质：货运，车辆总质量：31000kg，核载15370kg，肇事时实载34780kg。车辆识别代码：LGAX5DF56H301****，发动机号：H201****，道路运输经营许可证号：53042301****，道路运输证号：53042302****，登记注册日期：2017年9月29日，检验有效期至2025年9月。该车投保于诚泰财产保险股份有限公司云南分公司，交通事故责任强制险保单号：60104008012024000****，保险有效期限2025年9月28日0时0分止。综合商业险保单号：601040008212024000****，保险有效期限2025年9月28日0时0分止。曲靖恒通司法鉴定所《道路交通事故车辆司法鉴定意见书》（曲恒通[2025]车鉴字第0345号）鉴定意见：云F74848号重型自卸货车，转向系符合GB7258-2017相关技术条件；制动系符合GB7258-2017及GB/T18344-2016相关技术条件；机械故障分析:经检验该车无机械故障；车速分析，该车视频车速约为42km/h。</w:t>
      </w:r>
    </w:p>
    <w:p>
      <w:pPr>
        <w:spacing w:line="360" w:lineRule="auto" w:before="60" w:after="60"/>
        <w:ind w:firstLine="480"/>
      </w:pPr>
      <w:r>
        <w:t xml:space="preserve">近三年来，云F74848号重型自卸货车，先后被公安交警部门查处各类交通违法行为18次，均已处理。其中：超载4次、擅自改变机动车外形和已登记的有关技术参数10次、未按规定使用安全带3次、逆向行驶1次。</w:t>
      </w:r>
    </w:p>
    <w:p>
      <w:pPr>
        <w:spacing w:line="360" w:lineRule="auto" w:before="60" w:after="60"/>
        <w:ind w:firstLine="480"/>
      </w:pPr>
      （三）
      <w:r>
        <w:rPr>
          <w:b/>
          <w:bCs/>
        </w:rPr>
        <w:t xml:space="preserve">当事人基本情况</w:t>
      </w:r>
    </w:p>
    <w:p>
      <w:pPr>
        <w:spacing w:line="360" w:lineRule="auto" w:before="60" w:after="60"/>
        <w:ind w:firstLine="480"/>
      </w:pPr>
      <w:r>
        <w:t xml:space="preserve">1、王*，男，居民身份证号码：53222519781205****，户籍地址：云南省富源县十八连山镇阿南村委会阿南村**号附*号，持有驾驶证号：53222519781205****，档案编号：53030010****的“A2”型的机动车驾驶证，发证机关：云南省曲靖市公安局交通警察支队,初次领证日期：1998年9月18日，审验有效期2025年9月18日止。无道路货物运输从业资格证。肇事时系云F74848号重型自卸货车驾驶人，在事故中未受伤。肇事后，经呼气式酒精检测，结果为：0mg/100ml。</w:t>
      </w:r>
    </w:p>
    <w:p>
      <w:pPr>
        <w:spacing w:line="360" w:lineRule="auto" w:before="60" w:after="60"/>
        <w:ind w:firstLine="480"/>
      </w:pPr>
      <w:r>
        <w:t xml:space="preserve">近三年来，王*先后被公安交警部门查处各类道路交通违法41次，均已处理。其中：未按规定使用安全带12次、擅自改变机动车外形和已登记的有关参数10次、货运机动车驾驶室载人超过核定人数6次、超载5次、超员4次、拖拉机违法载人3次、逆向行驶1次。</w:t>
      </w:r>
    </w:p>
    <w:p>
      <w:pPr>
        <w:spacing w:line="360" w:lineRule="auto" w:before="60" w:after="60"/>
        <w:ind w:firstLine="480"/>
      </w:pPr>
      <w:r>
        <w:t xml:space="preserve">2.熊**，男，居民身份证号码：53222519690818****，户籍地址：云南省富源县十八连山镇卡锡村委会箐头村*号，肇事时系路上行人，在事故中死亡。云南省富源县公安司法鉴定中心《法医学尸体检验意见书》（富公（交）鉴（尸）字[2025]10号）鉴定意见：熊**系颅脑损伤死亡。</w:t>
      </w:r>
    </w:p>
    <w:p>
      <w:pPr>
        <w:spacing w:line="360" w:lineRule="auto" w:before="60" w:after="60"/>
        <w:ind w:firstLine="480"/>
      </w:pPr>
      <w:r>
        <w:rPr>
          <w:b/>
          <w:bCs/>
        </w:rPr>
        <w:t xml:space="preserve">（四）事故发生经过</w:t>
      </w:r>
    </w:p>
    <w:p>
      <w:pPr>
        <w:spacing w:line="360" w:lineRule="auto" w:before="60" w:after="60"/>
        <w:ind w:firstLine="480"/>
      </w:pPr>
      <w:r>
        <w:t xml:space="preserve">2025年3月21日，王*驾驶云F74848重型自卸货车从富源县十八连山镇平庆煤矿运送煤炭至罗平县板桥镇华苒煤业有限公司，途径十八连山镇集镇。12时7分，车辆行驶至连山南路镇政府岔路口时，所驾车辆与横过人行横道的行人熊**相撞，造成熊**死亡的道路交通事故。</w:t>
      </w:r>
    </w:p>
    <w:p>
      <w:pPr>
        <w:spacing w:line="360" w:lineRule="auto" w:before="60" w:after="60"/>
        <w:ind w:firstLine="480"/>
      </w:pPr>
      <w:r>
        <w:t xml:space="preserve">（五）事故现场情况</w:t>
      </w:r>
    </w:p>
    <w:p>
      <w:pPr>
        <w:spacing w:line="360" w:lineRule="auto" w:before="60" w:after="60"/>
        <w:ind w:firstLine="480"/>
      </w:pPr>
      <w:r>
        <w:t xml:space="preserve">现场位于富源县十八连山镇连山南路镇政府岔路口，属集镇道路，机动车法定限速为40km/h。经度：东经104°34′32″，纬度：北纬25°8′7″，该路段平直呈南北走向，路面为干燥沥青路面，东侧为临街商铺，西侧为十八连山镇政府，北通连山北路，南通升长线（省道204线）。道路有效路面宽22.2米，由中心隔离设施划分为双向四车道。中心现场为人行横道，行车视线良好。</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事故造成1人死亡。根据《企业职工伤亡事故经济损失统计标准》（GB/T6721）核定，直接经济损失94万元。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3月21日12时14分，富源县公安局交通警察大队指挥中心接王*报称：我驾驶的货车（云F74848）在十八连山镇政府岔路口撞着一男子，需要救护车，请处警。12时16分，交通警察大队指挥中心指令十八连山交警中队长秦应桂带领民辅警进行处置。12时17分，秦应桂通知十八连山镇卫生院调派医护人员赶赴现场急救；12时20分，秦应桂向富源县公安局交通警察大队指挥中心、十八连山镇政府报告事故情况。12时26分，富源县公安局交通警察大队大队长王凤鸣向分管局领导李晓绕报告。</w:t>
      </w:r>
    </w:p>
    <w:p>
      <w:pPr>
        <w:spacing w:line="360" w:lineRule="auto" w:before="60" w:after="60"/>
        <w:ind w:firstLine="480"/>
      </w:pPr>
      <w:r>
        <w:t xml:space="preserve">（二）事故现场应急处置情况</w:t>
      </w:r>
    </w:p>
    <w:p>
      <w:pPr>
        <w:spacing w:line="360" w:lineRule="auto" w:before="60" w:after="60"/>
        <w:ind w:firstLine="480"/>
      </w:pPr>
      <w:r>
        <w:t xml:space="preserve">12时18分，富源县公安局交通警察大队十八连山交警中队民辅警到达现场，立即开展现场救援及现场管控工作。12时23分，十八连山镇人民政府副镇长施柱林带领工作人员到现场指导事故救援工作。12时26分，十八连山镇卫生院1辆救护车及医护人员到达现场进行急救。13时10分，现场勘验完毕，撤除现场，恢复交通。</w:t>
      </w:r>
    </w:p>
    <w:p>
      <w:pPr>
        <w:spacing w:line="360" w:lineRule="auto" w:before="60" w:after="60"/>
        <w:ind w:firstLine="480"/>
      </w:pPr>
      <w:r>
        <w:t xml:space="preserve">（三）医疗救治和善后情况</w:t>
      </w:r>
    </w:p>
    <w:p>
      <w:pPr>
        <w:spacing w:line="360" w:lineRule="auto" w:before="60" w:after="60"/>
        <w:ind w:firstLine="480"/>
      </w:pPr>
      <w:r>
        <w:t xml:space="preserve">经十八连山镇卫生院医护人员现场急救后，将熊**送罗平县人民医院进一步救治，送医途中确认熊**死亡。熊**遗体已于2025年4月3日火化。车辆投保公司已履行民事赔付94万元。目前，熊**家属情绪稳定，未发现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道路交通事故发生后，应急响应启动及时，公安、卫健、十八连山镇人民政府等相关职能部门行动迅速、分工协作、科学处置，熊**家属得到有效安抚，肇事路段交通有效管控。救援过程中应急指挥得当，调动有序，未出现影响社会稳定的问题。</w:t>
      </w:r>
    </w:p>
    <w:p>
      <w:pPr>
        <w:spacing w:line="360" w:lineRule="auto" w:before="60" w:after="60"/>
        <w:ind w:firstLine="480"/>
      </w:pPr>
      <w:r>
        <w:t xml:space="preserve">三、事故原因分析</w:t>
      </w:r>
    </w:p>
    <w:p>
      <w:pPr>
        <w:spacing w:line="360" w:lineRule="auto" w:before="60" w:after="60"/>
        <w:ind w:firstLine="480"/>
      </w:pPr>
      <w:r>
        <w:t xml:space="preserve">（一）事故原因分析</w:t>
      </w:r>
    </w:p>
    <w:p>
      <w:pPr>
        <w:spacing w:line="360" w:lineRule="auto" w:before="60" w:after="60"/>
        <w:ind w:firstLine="480"/>
      </w:pPr>
      <w:r>
        <w:t xml:space="preserve">王*驾驶云F74848号重型自卸货车在道路上行驶，车辆行经人行横道时遇行人正在通过人行横道未停车让行，是导致此事故发生的根本原因。2025年4月23日，经公安交警部门事故责任认定，王*承担此事故的全部责任，熊**不承担此事故责任。</w:t>
      </w:r>
    </w:p>
    <w:p>
      <w:pPr>
        <w:spacing w:line="360" w:lineRule="auto" w:before="60" w:after="60"/>
        <w:ind w:firstLine="480"/>
      </w:pPr>
      <w:r>
        <w:t xml:space="preserve">（二）调查发现的其他问题</w:t>
      </w:r>
    </w:p>
    <w:p>
      <w:pPr>
        <w:spacing w:line="360" w:lineRule="auto" w:before="60" w:after="60"/>
        <w:ind w:firstLine="480"/>
      </w:pPr>
      <w:r>
        <w:t xml:space="preserve">2025年3月21日，王*驾驶云F74848号重型自卸货车从富源县十八连山镇平庆煤矿运送煤炭至罗平县板桥镇华苒煤业有限公司，该车核载15370kg，肇事时实载34780kg。</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王*，男，群众，系肇事云F74848号重型自卸货车驾驶人，驾驶机动车行经人行横道时遇行人正在通过人行横道未停车让行。经交警部门认定，其对事故的发生承担全部责任。富源县公安局于2025年5月7日立为交通肇事案侦查，同日对犯罪嫌疑人王*取保候审，2025年5月21日，已移送富源县人民检察院审查起诉。</w:t>
      </w:r>
    </w:p>
    <w:p>
      <w:pPr>
        <w:spacing w:line="360" w:lineRule="auto" w:before="60" w:after="60"/>
        <w:ind w:firstLine="480"/>
      </w:pPr>
      <w:r>
        <w:t xml:space="preserve">（二）对有关责任单位的行政处罚建议</w:t>
      </w:r>
    </w:p>
    <w:p>
      <w:pPr>
        <w:spacing w:line="360" w:lineRule="auto" w:before="60" w:after="60"/>
        <w:ind w:firstLine="480"/>
      </w:pPr>
      <w:r>
        <w:t xml:space="preserve">通海县久久物流有限公司。该公司设有安全科，有安全管理人员2名，分别为欧阳**、奎*，“两类”人员经培训考试合格，持证上岗。编制有《道路普货运输企业安全生产风险辨识、评估、分级管控实施指南》、《道路货物运输安全生产业务操作规程》，制定有全员岗位安全生产责任制、安全生产培训和教育学习制度、道路货物运输应急救援预案，动态监控系统运行正常，安全教育培训正常开展。云F74848号重型自卸货车建立了“一车一档”，二级维护保养正常履行，等级评定、年度审验和车辆保险有效。建议免于行政处罚。</w:t>
      </w:r>
    </w:p>
    <w:p>
      <w:pPr>
        <w:spacing w:line="360" w:lineRule="auto" w:before="60" w:after="60"/>
        <w:ind w:firstLine="480"/>
      </w:pPr>
      <w:r>
        <w:t xml:space="preserve">（三）其他处理建议</w:t>
      </w:r>
    </w:p>
    <w:p>
      <w:pPr>
        <w:spacing w:line="360" w:lineRule="auto" w:before="60" w:after="60"/>
        <w:ind w:firstLine="480"/>
      </w:pPr>
      <w:r>
        <w:t xml:space="preserve">2025年3月21日，云F74848号重型自卸货车从富源县十八连山镇平庆煤矿装载煤炭运送至罗平县板桥镇华苒煤业有限公司，该车核载15370kg，肇事时实载34780kg。建议由富源县交通运输局依法对平庆煤矿超标准装载行为进行处理。</w:t>
      </w:r>
    </w:p>
    <w:p>
      <w:pPr>
        <w:spacing w:line="360" w:lineRule="auto" w:before="60" w:after="60"/>
        <w:ind w:firstLine="480"/>
      </w:pPr>
      <w:r>
        <w:t xml:space="preserve">五、事故主要教训</w:t>
      </w:r>
    </w:p>
    <w:p>
      <w:pPr>
        <w:spacing w:line="360" w:lineRule="auto" w:before="60" w:after="60"/>
        <w:ind w:firstLine="480"/>
      </w:pPr>
      <w:r>
        <w:t xml:space="preserve">驾驶人交通安全法律意识不强，王*近三年41次违反道路交通安全法律法规，被处罚后仍未改正，酿成此次事故。</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为深刻汲取事故教训，进一步细化工作措施，有效防范类似事故再次发生，提出以下事故防范和整改措施建议：</w:t>
      </w:r>
    </w:p>
    <w:p>
      <w:pPr>
        <w:spacing w:line="360" w:lineRule="auto" w:before="60" w:after="60"/>
        <w:ind w:firstLine="480"/>
      </w:pPr>
      <w:r>
        <w:t xml:space="preserve">（一）强化宣传教育，提升交通安全意识。要全方位、多渠道组织开展道路交通安全宣传教育，紧盯“两客一危一货一面”驾驶人，充分利用辖区防控点及劝导站、城市户外大屏、公路沿线可变情报板、LED显示屏、农村宣传橱窗、违法处理中心等阵地，滚动播放交通安全提示信息，联合相关职能部门深入公路货运源头企业开展源头治超宣传工作，提高宣传提示阵地影响力、辐射力、带动力。</w:t>
      </w:r>
    </w:p>
    <w:p>
      <w:pPr>
        <w:spacing w:line="360" w:lineRule="auto" w:before="60" w:after="60"/>
        <w:ind w:firstLine="480"/>
      </w:pPr>
      <w:r>
        <w:t xml:space="preserve">（二）强化路面管控，降低路面交通安全风险。公安交警、交通运输部门要加大对道路交通违法行为查处力度，紧盯国省干道及农村地区的重点车辆，结合辖区道路交通实际，在重点时段、重点路段从严查处酒（醉）驾、无证驾驶、中重型货车非法改型改装、超载、超速、超员等严重道路交通违法行为。持续加大对二、三轮摩托车违法载人、不戴安全头盔、“飙车炸街”等违法行为查处力度，对农村“两违”风险人员进行重点关注和提示，进一步消除各类路面交通安全风险隐患。</w:t>
      </w:r>
    </w:p>
    <w:p>
      <w:pPr>
        <w:spacing w:line="360" w:lineRule="auto" w:before="60" w:after="60"/>
        <w:ind w:firstLine="480"/>
      </w:pPr>
      <w:r>
        <w:t xml:space="preserve">（三）强化超载超限治理，提升道路通行能力。持续推动联合执法常态化，强化货运源头企业治超宣传工作，以超限检测站点为依托，对经检测确认超限超载的车辆，责令当场消除违法行为，严格执行“一超四罚”。对堵塞交通、强行冲卡、暴力抗法、破坏相关设施设备等违法行为，由公安机关依法及时处理。</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