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富源黄泥河“10·22”一般道路交通事故调查报告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原文链接：https://www.qjfy.gov.cn/fuyuan/zdlygk/show/160112.html</w:t>
      </w:r>
    </w:p>
    <w:p>
      <w:pPr>
        <w:spacing w:before="20" w:after="20"/>
      </w:pPr>
      <w:r>
        <w:rPr>
          <w:color w:val="888888"/>
          <w:sz w:val="18"/>
        </w:rPr>
        <w:t xml:space="preserve">发布时间：2026-03-26　抓取时间：2026-10-11</w:t>
      </w:r>
    </w:p>
    <w:p/>
    <w:p>
      <w:pPr>
        <w:spacing w:line="360" w:lineRule="auto" w:before="60" w:after="60"/>
        <w:ind w:firstLine="480"/>
      </w:pPr>
      <w:r>
        <w:t xml:space="preserve"> 无障碍浏览 长者专版 </w:t>
      </w:r>
    </w:p>
    <w:p>
      <w:pPr>
        <w:pStyle w:val="Heading3"/>
      </w:pPr>
      <w:r>
        <w:t xml:space="preserve">富源黄泥河“10·22”一般道路交通事故调查报告</w:t>
      </w:r>
    </w:p>
    <w:p>
      <w:pPr>
        <w:spacing w:line="360" w:lineRule="auto" w:before="60" w:after="60"/>
        <w:ind w:firstLine="480"/>
      </w:pPr>
      <w:r>
        <w:t xml:space="preserve">发布时间：2026-03-26 16:59 来源：富源县人民政府事故调查组 作者：富源县人民政府事故调查组 浏览次数：1000</w:t>
      </w:r>
    </w:p>
    <w:p>
      <w:pPr>
        <w:spacing w:line="360" w:lineRule="auto" w:before="60" w:after="60"/>
        <w:ind w:firstLine="480"/>
      </w:pPr>
      <w:r>
        <w:t xml:space="preserve">《富源黄泥河“10·22”一般道路交通事故调查报告》经曲靖市安委办审核、富源县人民政府批复，现予以公布。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富源县人民政府事故调查组</w:t>
      </w:r>
    </w:p>
    <w:p>
      <w:pPr>
        <w:spacing w:line="360" w:lineRule="auto" w:before="60" w:after="60"/>
        <w:ind w:firstLine="480"/>
      </w:pPr>
      <w:r>
        <w:t xml:space="preserve"> 2025年3月26日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富源黄泥河“10·22”一般道路交通事故调查报告</w:t>
      </w:r>
    </w:p>
    <w:p>
      <w:pPr>
        <w:spacing w:line="360" w:lineRule="auto" w:before="60" w:after="60"/>
        <w:ind w:firstLine="480"/>
      </w:pPr>
      <w:r>
        <w:t xml:space="preserve"> </w:t>
      </w:r>
    </w:p>
    <w:p>
      <w:pPr>
        <w:spacing w:line="360" w:lineRule="auto" w:before="60" w:after="60"/>
        <w:ind w:firstLine="480"/>
      </w:pPr>
      <w:r>
        <w:t xml:space="preserve">2024年10月22日16时55分，在曲靖市富源县富黄线（富村-黄泥河公路）黄泥河镇大街“顺源牛肉馆”门口处，发生1起一般道路交通事故，造成1人死亡，直接经济损失133.69万元。</w:t>
      </w:r>
    </w:p>
    <w:p>
      <w:pPr>
        <w:spacing w:line="360" w:lineRule="auto" w:before="60" w:after="60"/>
        <w:ind w:firstLine="480"/>
      </w:pPr>
      <w:r>
        <w:t xml:space="preserve">2024年12月10日，根据《中华人民共和国安全生产法》《中华人民共和国道路交通安全法》《生产安全事故报告和调查处理条例》（国务院令第493号）等有关法律法规。经富源县人民政府批准（富公事故查处字〔2024〕第4号），成立由县公安局牵头，县应急管理局、县交通运输局、曲靖市交通运输综合行政执法支队富源大队、县总工会、黄泥河镇人民政府等部门有关人员组成的富源黄泥河“10·22”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经调查认定，富源黄泥河“10·22”一般道路交通事故，是一起因车辆制动失效，造成1人死亡、道路中央金属隔离栏及9车受损的一般生产安全责任事故。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（一）车辆所有人概况</w:t>
      </w:r>
    </w:p>
    <w:p>
      <w:pPr>
        <w:spacing w:line="360" w:lineRule="auto" w:before="60" w:after="60"/>
        <w:ind w:firstLine="480"/>
      </w:pPr>
      <w:r>
        <w:t xml:space="preserve">云D395MH号轻型仓栅式货车，车辆登记所有人：角*林，男，汉族，居民身份证号：53032119830311****，户籍地址：云南省曲靖市马龙区大庄乡民村村委会民村二社**号。该车属个体运输经营，未挂靠公司（企业）。</w:t>
      </w:r>
    </w:p>
    <w:p>
      <w:pPr>
        <w:spacing w:line="360" w:lineRule="auto" w:before="60" w:after="60"/>
        <w:ind w:firstLine="480"/>
      </w:pPr>
      <w:r>
        <w:t xml:space="preserve">（二）车辆基本情况</w:t>
      </w:r>
    </w:p>
    <w:p>
      <w:pPr>
        <w:spacing w:line="360" w:lineRule="auto" w:before="60" w:after="60"/>
        <w:ind w:firstLine="480"/>
      </w:pPr>
      <w:r>
        <w:rPr>
          <w:b/>
          <w:bCs/>
        </w:rPr>
        <w:t xml:space="preserve">1</w:t>
      </w:r>
      <w:r>
        <w:rPr>
          <w:b/>
          <w:bCs/>
        </w:rPr>
        <w:t xml:space="preserve">.</w:t>
      </w:r>
      <w:r>
        <w:rPr>
          <w:b/>
          <w:bCs/>
        </w:rPr>
        <w:t xml:space="preserve">云D</w:t>
      </w:r>
      <w:r>
        <w:rPr>
          <w:b/>
          <w:bCs/>
        </w:rPr>
        <w:t xml:space="preserve">395MH号轻型仓栅式货车</w:t>
      </w:r>
      <w:r>
        <w:rPr>
          <w:b/>
          <w:bCs/>
        </w:rPr>
        <w:t xml:space="preserve">。</w:t>
      </w:r>
      车辆品牌：十通牌，型号：STQ5049CYFS，注册登记日期：2019年8月22日，使用性质：货运，车辆总质量：4495kg（无需办理道路运输经营许可证），车辆识别代码：LS3T3CB10K000****，发动机号：E60S1K0****，检验有效期至2025年8月31日。投保于华安财产保险股份有限公司云南分公司，交通事故责任强制保险单号：614110103012024001****,保险期限2025年8月27日0时0分止；综合商业保险单号：614110103122024000****，保险有效期限2025年8月27日0时0分止。曲靖恒通司法鉴定所《道路交通事故车辆司法鉴定意见书》（曲恒通[2024]车鉴字第1110号）鉴定意见：云D395MH号轻型仓栅式货车：转向系肇事前符合GB7258-2017相关技术条件；制动系不符合GB7258-2017及GB/T18344-2016相关技术条件；照明和信号装置肇事前符合GB7258-2017第8.1.1条规定。机械故障分析：（1）该车无制动冷却水，在事故前下坡过程中频繁采取制动，使制动器产生大量热量，又没有冷却水散热，制动器的温度会不断升高，产生制动鼓发蓝现象。（2）左后轮制动摩擦片有异常磨损，制动气室行程增大，会使制动效能下降。（3）该车严重超载（核定载质量为350kg，实际载质量10000kg），会使制动效能下降，导致整车制动效能不良。
    </w:p>
    <w:p>
      <w:pPr>
        <w:spacing w:line="360" w:lineRule="auto" w:before="60" w:after="60"/>
        <w:ind w:firstLine="480"/>
      </w:pPr>
      <w:r>
        <w:rPr>
          <w:b/>
          <w:bCs/>
        </w:rPr>
        <w:t xml:space="preserve">2</w:t>
      </w:r>
      <w:r>
        <w:rPr>
          <w:b/>
          <w:bCs/>
        </w:rPr>
        <w:t xml:space="preserve">.</w:t>
      </w:r>
      <w:r>
        <w:rPr>
          <w:b/>
          <w:bCs/>
        </w:rPr>
        <w:t xml:space="preserve">云</w:t>
      </w:r>
      <w:r>
        <w:rPr>
          <w:b/>
          <w:bCs/>
        </w:rPr>
        <w:t xml:space="preserve">D398DM号小型普通客车</w:t>
      </w:r>
      。车辆所有人：卢*云，男，居民身份证号：53222519851214****，住址：云南省曲靖市富源县黄泥河镇迤更者村委会迤更者村**号。车辆品牌：五菱牌，型号：LZW6449GBW，注册登记日期为：2021年6月18日，使用性质为非运营，车辆识别代码：LZWADAGA0MC61****，发动机号：1CM3231****，车辆审验有效期至2025年6月30日，投保于中国人民财产保险股份有限公司，保险单号为：PDAA20245303000009****，保险有效期限2025年6月17日24时0分止。
    </w:p>
    <w:p>
      <w:pPr>
        <w:spacing w:line="360" w:lineRule="auto" w:before="60" w:after="60"/>
        <w:ind w:firstLine="480"/>
      </w:pPr>
      <w:r>
        <w:rPr>
          <w:b/>
          <w:bCs/>
        </w:rPr>
        <w:t xml:space="preserve">3</w:t>
      </w:r>
      <w:r>
        <w:rPr>
          <w:b/>
          <w:bCs/>
        </w:rPr>
        <w:t xml:space="preserve">.</w:t>
      </w:r>
      <w:r>
        <w:rPr>
          <w:b/>
          <w:bCs/>
        </w:rPr>
        <w:t xml:space="preserve">云</w:t>
      </w:r>
      <w:r>
        <w:rPr>
          <w:b/>
          <w:bCs/>
        </w:rPr>
        <w:t xml:space="preserve">DD03757号轻型厢式货车</w:t>
      </w:r>
      。车辆所有人：富源中通快递有限公司,住址：云南省曲靖市富源县中安街道文化路**号。车辆品牌：解放牌，型号：CA5040XXYP40L3BEVA84，注册登记日期：2023年8月10日，使用性质为货运，车辆识别代码：LFNA4LDA0PAE0****，发动机号：23010****，车辆审验有效期至2025年8月31日，投保于安诚财产保险股份有限公司，机动车交强险保单号：29953010360202407****,保险有效期限2025年8月10日15时40分止。
    </w:p>
    <w:p>
      <w:pPr>
        <w:spacing w:line="360" w:lineRule="auto" w:before="60" w:after="60"/>
        <w:ind w:firstLine="480"/>
      </w:pPr>
      <w:r>
        <w:rPr>
          <w:b/>
          <w:bCs/>
        </w:rPr>
        <w:t xml:space="preserve">4</w:t>
      </w:r>
      <w:r>
        <w:rPr>
          <w:b/>
          <w:bCs/>
        </w:rPr>
        <w:t xml:space="preserve">.</w:t>
      </w:r>
      <w:r>
        <w:rPr>
          <w:b/>
          <w:bCs/>
        </w:rPr>
        <w:t xml:space="preserve">云</w:t>
      </w:r>
      <w:r>
        <w:rPr>
          <w:b/>
          <w:bCs/>
        </w:rPr>
        <w:t xml:space="preserve">D877GQ号小型轿车</w:t>
      </w:r>
      。车辆所有人：熊*先，男，居民身份证号：53222519750408****，户籍地址：云南省曲靖市富源县大河镇铜厂村委会庄子坪村**号。车辆品牌：雪佛兰牌，型号为：SGM7152LMAA,注册登记日期：2017年1月03日，使用性质为非营运，车辆识别代码：LSGKB52H5HW06****，发动机号：16344****，车辆审检有效期至2025年1月31日，投保于中国人民财产保险股份有限公司，机动车交强险保单号：PDZA20235303000020****,保险有效期限2024年12月28日24时止。
    </w:p>
    <w:p>
      <w:pPr>
        <w:spacing w:line="360" w:lineRule="auto" w:before="60" w:after="60"/>
        <w:ind w:firstLine="480"/>
      </w:pPr>
      <w:r>
        <w:rPr>
          <w:b/>
          <w:bCs/>
        </w:rPr>
        <w:t xml:space="preserve">5</w:t>
      </w:r>
      <w:r>
        <w:rPr>
          <w:b/>
          <w:bCs/>
        </w:rPr>
        <w:t xml:space="preserve">.</w:t>
      </w:r>
      <w:r>
        <w:rPr>
          <w:b/>
          <w:bCs/>
        </w:rPr>
        <w:t xml:space="preserve">云</w:t>
      </w:r>
      <w:r>
        <w:rPr>
          <w:b/>
          <w:bCs/>
        </w:rPr>
        <w:t xml:space="preserve">DGF102号小型普通客车</w:t>
      </w:r>
      <w:r>
        <w:rPr>
          <w:b/>
          <w:bCs/>
        </w:rPr>
        <w:t xml:space="preserve">。</w:t>
      </w:r>
      车辆所有人：姚*防，男，居民身份证号：53032519770628****，户籍地址：云南省曲靖市富源县黄泥河镇黄泥河村委会坪地村**号。车辆品牌：哈弗牌，型号：CC6467UM08B，注册登记日期：2019年6月10日，车辆识别代码：LGWEF7A51KF05****，发动机号：197804****，车辆审验有效期至2025年6月30日，投保于紫金财产保险股份有限公司，机动车交强险保单号：20590A5303002400****，保险有效期限2025年6月2日16时0分止。
    </w:p>
    <w:p>
      <w:pPr>
        <w:spacing w:line="360" w:lineRule="auto" w:before="60" w:after="60"/>
        <w:ind w:firstLine="480"/>
      </w:pPr>
      <w:r>
        <w:rPr>
          <w:b/>
          <w:bCs/>
        </w:rPr>
        <w:t xml:space="preserve">6</w:t>
      </w:r>
      <w:r>
        <w:rPr>
          <w:b/>
          <w:bCs/>
        </w:rPr>
        <w:t xml:space="preserve">.</w:t>
      </w:r>
      <w:r>
        <w:rPr>
          <w:b/>
          <w:bCs/>
        </w:rPr>
        <w:t xml:space="preserve">云D</w:t>
      </w:r>
      <w:r>
        <w:rPr>
          <w:b/>
          <w:bCs/>
        </w:rPr>
        <w:t xml:space="preserve">M8470号小型轿车</w:t>
      </w:r>
      。车辆所有人：蔡*富，男，居民身份证号：53032519781122****，户籍地址：云南省曲靖市富源县黄泥河镇布古村委会铁锁庆村。车辆品牌：比亚迪牌，型号：QCJ7200E3，注册登记日期：2010年5月27日，车辆识别代码：LGXCJ6DG2A104****，发动机号：31000****，车辆审验有效期至2024年5月31日，投保于中国大地财产保险股份有限公司，保险单号为：PDFA2453011430000000****，保险有效期限2025年5月23日24时0分止。
    </w:p>
    <w:p>
      <w:pPr>
        <w:spacing w:line="360" w:lineRule="auto" w:before="60" w:after="60"/>
        <w:ind w:firstLine="480"/>
      </w:pPr>
      <w:r>
        <w:rPr>
          <w:b/>
          <w:bCs/>
        </w:rPr>
        <w:t xml:space="preserve">7</w:t>
      </w:r>
      <w:r>
        <w:rPr>
          <w:b/>
          <w:bCs/>
        </w:rPr>
        <w:t xml:space="preserve">.</w:t>
      </w:r>
      <w:r>
        <w:rPr>
          <w:b/>
          <w:bCs/>
        </w:rPr>
        <w:t xml:space="preserve">无号牌二轮电动车。</w:t>
      </w:r>
      车辆所有人：彭*丽，女，居民身份证号：53222519891206****，户籍地址：云南省曲靖市富源县十八连山镇卡锡村委会新坞依村。车辆品牌：小刀牌，型号：XD1200DT-70，车辆合格证编号：YX56623K290****，车辆识别代码：LK7DWE1E5P402****，发动机号：JY23K190****，未注册登记，未投机动车交通事故责任强制保险。
    </w:p>
    <w:p>
      <w:pPr>
        <w:spacing w:line="360" w:lineRule="auto" w:before="60" w:after="60"/>
        <w:ind w:firstLine="480"/>
      </w:pPr>
      <w:r>
        <w:rPr>
          <w:b/>
          <w:bCs/>
        </w:rPr>
        <w:t xml:space="preserve">8</w:t>
      </w:r>
      <w:r>
        <w:rPr>
          <w:b/>
          <w:bCs/>
        </w:rPr>
        <w:t xml:space="preserve">.</w:t>
      </w:r>
      <w:r>
        <w:rPr>
          <w:b/>
          <w:bCs/>
        </w:rPr>
        <w:t xml:space="preserve">云D8L701号小型普通客车</w:t>
      </w:r>
      。车辆所有人：王*，女，居民身份证号码：53032519751013****，户籍地址：云南省曲靖市富源县黄泥河镇东门街。车辆品牌：五菱牌，型号：LZW6478JCY多用途乘用车,注册登记日期：2018年8月15日，车辆识别代码：LZWADAGAXJE15****，发动机号：18J1202****，车辆审验有效期至2026年8月31日，投保于中国人民财产保险股份有限公司，机动车交强险单号为：PDZA20245303000015****，保险有效期限2025年8月16日23时59分止。
    </w:p>
    <w:p>
      <w:pPr>
        <w:spacing w:line="360" w:lineRule="auto" w:before="60" w:after="60"/>
        <w:ind w:firstLine="480"/>
      </w:pPr>
      <w:r>
        <w:rPr>
          <w:b/>
          <w:bCs/>
        </w:rPr>
        <w:t xml:space="preserve">9</w:t>
      </w:r>
      <w:r>
        <w:rPr>
          <w:b/>
          <w:bCs/>
        </w:rPr>
        <w:t xml:space="preserve">.</w:t>
      </w:r>
      <w:r>
        <w:rPr>
          <w:b/>
          <w:bCs/>
        </w:rPr>
        <w:t xml:space="preserve">湘D28075重型货车</w:t>
      </w:r>
      。车辆所有人：宋*林，男，居民身份证号：43042219820825****，户籍地址：湖南省衡南县车江镇铁市村下街组，车辆品牌：东风牌，型号：DFL3310A25,注册登记日期：2015年5月15日，车辆识别代码：LGAX5DF56F300****，发动机号：MS8E3F0****，车辆审验有效期至2025年05月31日。
    </w:p>
    <w:p>
      <w:pPr>
        <w:spacing w:line="360" w:lineRule="auto" w:before="60" w:after="60"/>
        <w:ind w:firstLine="480"/>
      </w:pPr>
      <w:r>
        <w:t xml:space="preserve">（三）当事人及有关单位基本情况</w:t>
      </w:r>
    </w:p>
    <w:p>
      <w:pPr>
        <w:spacing w:line="360" w:lineRule="auto" w:before="60" w:after="60"/>
        <w:ind w:firstLine="480"/>
      </w:pPr>
      <w:r>
        <w:t xml:space="preserve">1.付*龙，男，居民身份证号：53038119901110****，户籍地址：云南省曲靖市宣威市热水镇阿浪村委会北村**号。持有机动车驾驶证号：53038119901110****，档案编号：53030168****的“B2”类机动车驾驶证,发证机关：云南省曲靖市公安局交通警察支队,初次领证日期：2013年11月14日，审验有效期：2019年11月14日至2029年11月14日。肇事时系云D395MH号轻型仓栅式货车驾驶员，事故中未受伤。肇事后经呼气式酒精检测，结果为：0mg/100ml。</w:t>
      </w:r>
    </w:p>
    <w:p>
      <w:pPr>
        <w:spacing w:line="360" w:lineRule="auto" w:before="60" w:after="60"/>
        <w:ind w:firstLine="480"/>
      </w:pPr>
      <w:r>
        <w:t xml:space="preserve">2.管*虎，男，居民身份证号：53222519891007****，户籍地址：云南省曲靖市富源县黄泥河镇阿旺村委会官家村**号。持有机动车驾驶证号：53222519891007****，档案编号：53030190****“C1”类机动车驾驶证,发证机关：云南省曲靖市公安局交通警察支队。初次领证日期：2017年12月02日，审验有效期：2023年12月02日至2029年12月02日。系云DD03757号轻型厢式货车驾驶人，在事故中死亡。云南省富源县公安司法鉴定中心《法医学尸体检验意见书》（富公（交）鉴（尸）字[2024]037号）鉴定意见：管*虎系闭合性腹腔脏器损伤死亡。</w:t>
      </w:r>
    </w:p>
    <w:p>
      <w:pPr>
        <w:spacing w:line="360" w:lineRule="auto" w:before="60" w:after="60"/>
        <w:ind w:firstLine="480"/>
      </w:pPr>
      <w:r>
        <w:t xml:space="preserve">3.卢*云，持有机动车驾驶证号：53222519851214****，档案编号：53030146****的“C1”类机动车驾驶证，发证机关：云南省曲靖市公安局交通警察支队，初次领证日期：2014年3月29日，审验有效期：2020年3月29日至2030年3月29日。系云D398DM号小型普通客车驾驶人，在事故中未受伤。</w:t>
      </w:r>
    </w:p>
    <w:p>
      <w:pPr>
        <w:spacing w:line="360" w:lineRule="auto" w:before="60" w:after="60"/>
        <w:ind w:firstLine="480"/>
      </w:pPr>
      <w:r>
        <w:t xml:space="preserve">4.熊*先，持有机动车驾驶证号：53222519750408****，档案编号：53030178****的“C1”类机动车驾驶证,发证机关：云南省曲靖市公安局交通警察支队，初次领证日期：2016年12月21日，审验有效期：2022年12月21日至2032年12月21日，系云D877GQ号小型轿车驾驶人，在事故中未受伤。</w:t>
      </w:r>
    </w:p>
    <w:p>
      <w:pPr>
        <w:spacing w:line="360" w:lineRule="auto" w:before="60" w:after="60"/>
        <w:ind w:firstLine="480"/>
      </w:pPr>
      <w:r>
        <w:t xml:space="preserve">5.姚*防，持有机动车驾驶证号：53032519770628****，档案编号：53030106****的“C1”类机动车驾驶证,发证机关：云南省曲靖市公安局交通警察支队，初次领证日期：2005年4月25日，审验有效期：2021年4月25日至长期。系云DGF102号小型普通客车驾驶人，在事故中未受伤。</w:t>
      </w:r>
    </w:p>
    <w:p>
      <w:pPr>
        <w:spacing w:line="360" w:lineRule="auto" w:before="60" w:after="60"/>
        <w:ind w:firstLine="480"/>
      </w:pPr>
      <w:r>
        <w:t xml:space="preserve">6.蔡*富，持有机动车驾驶证号：53032519781122****，档案编号：53030041****的“B2”类机动车驾驶证,发证机关：云南省曲靖市公安局交通警察支队，初次领证日期：2005年7月8日，审验有效期：2021年7月8日至长期。系云DM8470号小型轿车驾驶人，在事故中未受伤。</w:t>
      </w:r>
    </w:p>
    <w:p>
      <w:pPr>
        <w:spacing w:line="360" w:lineRule="auto" w:before="60" w:after="60"/>
        <w:ind w:firstLine="480"/>
      </w:pPr>
      <w:r>
        <w:t xml:space="preserve">7.彭*丽，系无号牌二轮电动车驾驶人，在事故中未受伤。</w:t>
      </w:r>
    </w:p>
    <w:p>
      <w:pPr>
        <w:spacing w:line="360" w:lineRule="auto" w:before="60" w:after="60"/>
        <w:ind w:firstLine="480"/>
      </w:pPr>
      <w:r>
        <w:t xml:space="preserve">8.胡*运，男，居民身份证号码：530325199960825****，户籍地址：云南省曲靖市富源县后所镇外后所村委会外后所村**号，持有机动车驾驶证号：53032519960825****，档案编号：53030312****的“B2”类机动车驾驶证,发证机关：云南省曲靖市公安局交通警察支队，初次领证日期：2019年8月15日，审验有效期：2019年8月15日至2025年8月15日。系湘D28075重型货车驾驶人，在事故中未受伤。</w:t>
      </w:r>
    </w:p>
    <w:p>
      <w:pPr>
        <w:spacing w:line="360" w:lineRule="auto" w:before="60" w:after="60"/>
        <w:ind w:firstLine="480"/>
      </w:pPr>
      <w:r>
        <w:t xml:space="preserve">9.蒋*成，男，居民身份证号码：52222119761020****，户籍地址：贵州省铜仁市茶店镇开天村上寨组，持有机动车驾驶证号：52222119761020****，档案编号：53030117****的“C1E”类机动车驾驶证，发证机关：云南省曲靖市公安局交通警察支队，初次领证日期：2004年3月6日，审验有效期：2020年3月6日至2026年3月6日。系云D8L701号小型普通客车驾驶人，在事故中未受伤。</w:t>
      </w:r>
    </w:p>
    <w:p>
      <w:pPr>
        <w:spacing w:line="360" w:lineRule="auto" w:before="60" w:after="60"/>
        <w:ind w:firstLine="480"/>
      </w:pPr>
      <w:r>
        <w:t xml:space="preserve">10.云南祺东建筑工程有限公司。系黄泥河镇滇东大道五里坡段道路中央金属隔离栏（已竣工未验收）承建公司，法定代表人：李*林（居民身份证号：53032519830613****，户籍地址：云南省曲靖市富源县大河镇磨盘村委会白泥井村**号），统一社会信用代码：91530325083261****，公司类型：有限责任公司（自然人投资或控股），注册资本：壹仟零陆拾万元整，登记日期：2022年3月23日，登记机关：富源县行政审批局，成立日期：2013年11月19日，营业期限：2013年11月19日至2033年11月19日。</w:t>
      </w:r>
    </w:p>
    <w:p>
      <w:pPr>
        <w:spacing w:line="360" w:lineRule="auto" w:before="60" w:after="60"/>
        <w:ind w:firstLine="480"/>
      </w:pPr>
      <w:r>
        <w:t xml:space="preserve">（四）事故发生经过</w:t>
      </w:r>
    </w:p>
    <w:p>
      <w:pPr>
        <w:spacing w:line="360" w:lineRule="auto" w:before="60" w:after="60"/>
        <w:ind w:firstLine="480"/>
      </w:pPr>
      <w:r>
        <w:t xml:space="preserve">2024年10月22日，付*龙驾驶云D395MH号轻型仓栅式货车从富源县富村镇方向沿省道309线（富黄线）往黄泥河镇方向行驶。16时55分许，车辆行驶至富源县黄泥河镇滇东大道五里坡路段时，车辆制动失效，连续撞击碾压道路中央金属隔离栏试图减速未果，被撞击的金属隔离栏砸到前方同向行驶的云DM8470号小型轿车，随后挂到前方同向行驶的湘D28075号货车尾部左后侧后驶入对向车道，与对向行驶的云D398DM号小型普通客车相撞。云D395MH号轻型仓栅式货车继续撞击对向车道路边停放的云DD03757号轻型厢式货车，将云DD03757号轻型厢式货车（驾驶人管*虎）向前推移与云D877GQ号小型轿车相撞，并将在避险过程中的管*虎挤压在云DD03757号轻型厢式货车与云D877GQ号小型轿车之间。云D877GQ号小型轿车被撞后继续向前滑移，与停放在路边的云DGF102号小型普通客车、无号牌二轮电动车、云D8L701号小型普通客车依次连环相撞。造成管*虎当场死亡、道路中央金属隔离栏及9车受损的道路交通事故。</w:t>
      </w:r>
    </w:p>
    <w:p>
      <w:pPr>
        <w:spacing w:line="360" w:lineRule="auto" w:before="60" w:after="60"/>
        <w:ind w:firstLine="480"/>
      </w:pPr>
      <w:r>
        <w:t xml:space="preserve">（五）事故现场情况</w:t>
      </w:r>
    </w:p>
    <w:p>
      <w:pPr>
        <w:spacing w:line="360" w:lineRule="auto" w:before="60" w:after="60"/>
        <w:ind w:firstLine="480"/>
      </w:pPr>
      <w:r>
        <w:t xml:space="preserve">现场位于曲靖市富源县黄泥河镇滇东大道五里坡至源顺牛肉馆门口路段，经度：东经104°70′52″，纬度：北纬36°25′2″，事故中心现场距黄泥河交警中队50余米，路面为潮湿沥青路面，该路段平直呈东西走向，东至富源县黄泥河镇，西至富村镇，南北两侧为人行道，人行道外为居民房屋。现场道路由中央金属隔离栏分为双向四车道，道路两侧设有停车位。现场道路有效路面宽24米，属集镇道路。</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事故造成1人死亡。根据《企业职工伤亡事故经济损失统计标准》（GB/T6721）核定，直接经济损失133.69万元。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10月22日16时55分，富源县公安局交通警察大队黄泥河中队长庄沛在黄泥河交警中队办公室听到疑似车辆连续撞击声后，立即出门查看，发现一辆车牌为D395MH号轻型仓栅式货车撞到街上多辆车，有1人受伤，伤势严重。庄沛随即带领民辅警进行处置。16时56分，黄泥河交警中队通知黄泥河镇卫生院急救，同时向富源县公安局交通警察大队指挥中心、黄泥河镇政府报告事故情况。17时15分，富源县公安局交通警察大队大队长王凤鸣向分管局领导段齐报告。</w:t>
      </w:r>
    </w:p>
    <w:p>
      <w:pPr>
        <w:spacing w:line="360" w:lineRule="auto" w:before="60" w:after="60"/>
        <w:ind w:firstLine="480"/>
      </w:pPr>
      <w:r>
        <w:t xml:space="preserve">（二）事故现场应急处置情况</w:t>
      </w:r>
    </w:p>
    <w:p>
      <w:pPr>
        <w:spacing w:line="360" w:lineRule="auto" w:before="60" w:after="60"/>
        <w:ind w:firstLine="480"/>
      </w:pPr>
      <w:r>
        <w:t xml:space="preserve">16时56分，富源县公安局交通警察大队黄泥河中队民辅警到达现场，立即开展现场救援及现场管控工作。17时04分，黄泥河镇卫生院1辆救护车及医护人员到达现场进行急救。17时45分，黄泥河镇人民政府镇长丁志远带领相关部门工作人员到现场指导事故救援工作。20时30分，现场勘验完毕，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经黄泥河镇卫生院医护人员现场急救，确认管*虎已死亡。管*虎遗体已于2024年11月4日火化。相关民事赔偿事宜仍在进行中。目前，管*虎家属情绪稳定，未发现社会舆情。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卫健、黄泥河镇人民政府等相关职能部门行动迅速、分工协作、科学处置，管*虎家属得到有效安抚，肇事路段交通有效管控。救援过程中应急指挥得当，调动有序，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付*龙驾驶的云D395MH号轻型仓栅式货车无制动冷却水，在事故前下坡过程中频繁采取制动，使制动器产生大量热量，又没有冷却水散热，制动器的温度会不断升高，产生制动鼓发蓝现象，且左后轮制动摩擦片有异常磨损，制动气室行程增大，是导致此事故发生的直接原因。</w:t>
      </w:r>
    </w:p>
    <w:p>
      <w:pPr>
        <w:spacing w:line="360" w:lineRule="auto" w:before="60" w:after="60"/>
        <w:ind w:firstLine="480"/>
      </w:pPr>
      <w:r>
        <w:t xml:space="preserve">（二）事故间接原因</w:t>
      </w:r>
    </w:p>
    <w:p>
      <w:pPr>
        <w:spacing w:line="360" w:lineRule="auto" w:before="60" w:after="60"/>
        <w:ind w:firstLine="480"/>
      </w:pPr>
      <w:r>
        <w:t xml:space="preserve">驾驶人付*龙道路交通安全意识淡薄，肇事车辆总质量4495kg，核载350kg，实载10000kg。</w:t>
      </w:r>
    </w:p>
    <w:p>
      <w:pPr>
        <w:spacing w:line="360" w:lineRule="auto" w:before="60" w:after="60"/>
        <w:ind w:firstLine="480"/>
      </w:pPr>
      <w:r>
        <w:t xml:space="preserve">（三）云D395MH号轻型仓栅式货车违法查处情况</w:t>
      </w:r>
    </w:p>
    <w:p>
      <w:pPr>
        <w:spacing w:line="360" w:lineRule="auto" w:before="60" w:after="60"/>
        <w:ind w:firstLine="480"/>
      </w:pPr>
      <w:r>
        <w:t xml:space="preserve">云D395MH号轻型仓栅式货车，近三年来长期在曲靖市范围内活动，2021年10月20日至2024年10月20日，先后被公安交管部门查处超载4次、疲劳驾驶5次、擅自改变机动车外形和已登记的有关技术参数4次、未按规定使用安全带14次、妨碍安全驾驶4次。</w:t>
      </w:r>
    </w:p>
    <w:p>
      <w:pPr>
        <w:spacing w:line="360" w:lineRule="auto" w:before="60" w:after="60"/>
        <w:ind w:firstLine="480"/>
      </w:pPr>
      <w:r>
        <w:t xml:space="preserve">四、对有关责任人员的处理建议</w:t>
      </w:r>
    </w:p>
    <w:p>
      <w:pPr>
        <w:spacing w:line="360" w:lineRule="auto" w:before="60" w:after="60"/>
        <w:ind w:firstLine="480"/>
      </w:pPr>
      <w:r>
        <w:t xml:space="preserve">付*龙，男，群众，系肇事云D395MH号轻型仓栅式货车驾驶员，经交警部门事故责任认定，其对事故的发生承担全部责任。2024年11月29日，富源县公安局对付*龙交通肇事案立案侦查。2024年12月17日，富源县公安局对犯罪嫌疑人付*龙刑事拘留，该案已移送富源县人民检察院审查起诉。</w:t>
      </w:r>
    </w:p>
    <w:p>
      <w:pPr>
        <w:spacing w:line="360" w:lineRule="auto" w:before="60" w:after="60"/>
        <w:ind w:firstLine="480"/>
      </w:pPr>
      <w:r>
        <w:t xml:space="preserve">五、事故主要教训</w:t>
      </w:r>
    </w:p>
    <w:p>
      <w:pPr>
        <w:spacing w:line="360" w:lineRule="auto" w:before="60" w:after="60"/>
        <w:ind w:firstLine="480"/>
      </w:pPr>
      <w:r>
        <w:t xml:space="preserve">驾驶人交通安全法律意识不强。肇事车辆近三年多次违反道路交通安全法律法规，被多次处罚后仍未改正。</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为深刻汲取事故教训，进一步细化工作措施，有效防范类似事故再次发生，提出以下事故防范和整改措施建议：</w:t>
      </w:r>
    </w:p>
    <w:p>
      <w:pPr>
        <w:spacing w:line="360" w:lineRule="auto" w:before="60" w:after="60"/>
        <w:ind w:firstLine="480"/>
      </w:pPr>
      <w:r>
        <w:t xml:space="preserve">（一）强化宣传教育。富源县公安局交通警察大队要认真组织开展道路交通安全管理工作，紧盯“两客一危一货一面”驾驶人，充分利用辖区2个防控点及6个一级劝导站、城市户外大屏、公路沿线可变情报板、LED显示屏、农村宣传橱窗、公交，以及办公场所、违法处理中心等阵地，滚动播放交通安全提示信息，让交通安全随时、随处可见，提高宣传提示阵地影响力、辐射力、带动力，大屏小屏伴出行。</w:t>
      </w:r>
    </w:p>
    <w:p>
      <w:pPr>
        <w:spacing w:line="360" w:lineRule="auto" w:before="60" w:after="60"/>
        <w:ind w:firstLine="480"/>
      </w:pPr>
      <w:r>
        <w:t xml:space="preserve">（二）强化路面管控。加大对道路交通违法行为查处力度，紧盯国省干道、城区及农村地区的“两客一危一货一面”、6座以上小客车等重点车辆，从严查处酒（醉）驾“三超一疲劳”、无证驾驶、超员超速等公路易肇事致祸违法行为。持续加大对酒（醉）驾、二三轮摩托车违法载人、不戴安全头盔、“飙车炸街”，对酒驾醉驾、无证驾驶、农村“两违”风险人员进行重点关注和宣传提示，进一步消除各类路面交通安全风险隐患。</w:t>
      </w:r>
    </w:p>
    <w:p>
      <w:pPr>
        <w:spacing w:line="360" w:lineRule="auto" w:before="60" w:after="60"/>
        <w:ind w:firstLine="480"/>
      </w:pPr>
      <w:r>
        <w:t xml:space="preserve">（三）强化联合治超。持续推动联合执法常态化，以超限检测站点为依托，引导车辆到超限检测站点接受检测，对经检测确认超限超载的车辆，责令当场消除违法行为，严格执行“一超四罚”。对堵塞交通、强行冲卡、暴力抗法、破坏相关设施设备等违法行为，由公安机关依法及时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