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彝良县“1.11”道路交通事故调查报告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原文链接：https://www.cnyl.gov.cn/contents/4648/227250.html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抓取时间：2026-10-14</w:t>
      </w:r>
    </w:p>
    <w:p/>
    <w:p>
      <w:pPr>
        <w:spacing w:line="360" w:lineRule="auto" w:before="60" w:after="60"/>
        <w:ind w:firstLine="480"/>
      </w:pPr>
      <w:r>
        <w:t xml:space="preserve">2024年01月11日16时52分，昭通市彝良县辖区内吴家桥-红石岩K7+200M（彝良县角奎街道大河村烂告组路段）处发生一起道路交通事故，造成2人死亡，两车不同程度受损。 经调查认定，彝良县“1.11”道路交通事故，驾驶人文x俊驾驶机动车上道路行驶，违反了禁止标线指示，是造成此事故的根本原因，驾驶人蹇x春无过错；乘车人徐x燕无过错。 2024年01月11日，文x俊驾驶云CD91xxx号轻型封闭式货车，由新场集镇沿吴红公路往彝良县城方向行驶，当日16时52分许行驶至吴家桥-红石岩K7+200M处（彝良县角奎街道大河村烂告组路段）时，与对向蹇x春驾驶搭乘徐x燕的云CGYxxx号普通二轮摩托车相碰撞，造成乘车人徐x燕现场死亡，摩托车驾驶员蹇x春受伤送往昭通市第一人民医院抢救，于2024年2月7日抢救无效死亡，两车不同程度受损的道路交通事故。 该事故地点位于彝良县吴红路（吴家桥-红石岩）K7+200M处，道路呈东西走向，东至彝良县城方向，西至昭通市方向，事故地点北侧为挡墙堡坎，南侧为河道，路面为干燥沥青路面，道路全宽为：730cm，道路北侧半宽332cm，视线良好。 司法鉴定意见显示：云CD91xxx号轻型封闭式货车发生事故时转向系、制动系性能符合技术要求； 司法鉴定意见显示：云CGYxxx号普通二轮摩托车发生事故时转向系、制动系性能符合技术要求； 司法鉴定意见显示：云CD91xxx号轻型封闭式货车发生事故时行驶速度约为37km/h。 司法鉴定意见显示：死者徐x燕符合胸部受伤造成血气胸死亡； 司法鉴定意见显示：死者蹇x春符合全身多处损伤致创伤性休克死亡； 驾驶人文x俊之行为违反了《中华人民共和国道路交通安全法》三十八条之规定，在此事故中存在全部过错；驾驶人蹇x春在此事故中无过错；乘车人徐x燕无过错。 根据《中华人民共和国道路交通安全法》第七十三条、《中华人民共和国道路交通安全法实施条例》第九十一条、《道路交通事故处理程序规定》第六十条第一款（一）项之规定，认定驾驶人文x俊负此事故全部责任；驾驶人蹇x春在此事故中无责任；乘车人徐x燕在此事故中无责任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