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彝良县“11.28”道路交通事故调查报告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来源：彝良县人民政府　彝良县·事故调查报告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原文链接：https://www.cnyl.gov.cn/contents/4648/257439.html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发布时间：2026-04-23　抓取时间：2026-10-14</w:t>
      </w:r>
    </w:p>
    <w:p/>
    <w:p>
      <w:pPr>
        <w:spacing w:line="360" w:lineRule="auto" w:before="60" w:after="60"/>
        <w:ind w:firstLine="480"/>
      </w:pPr>
      <w:r>
        <w:t xml:space="preserve">2025年11月28日14时38分许，昭通市彝良县辖区内白家丫口--龙街2公里100米处发生一起造成1人死亡的道路交通事故。经调查证实，“11.28”交通事故驾驶人林*睿驾驶机动车上道路行驶，行经没有交通信号的道路时，遇行人横过道路未避让是造成此事故的原因之一；行人胡*碧在没有过街设施的路段横过道路，没有确认安全后通过是造成此事故的原因之一。2025年11月28日，林*睿驾驶贵AD9***号重型自卸货车由龙街往白家丫口方向行驶，当日14时38分许行驶至白家丫口一龙街2公里100米（张*金家门口）处时，所驾车辆将行人胡*碧撞倒并碾压，造成胡*碧现场死亡的道路交通事故。该事故地点位于白家丫口一龙街2公里100米（张*金家门口）处，道路呈南北走向，南至白家丫口方向，北至龙洞村方向，东西面为商铺，道路有中心实线及道路两边边线，事故时是白天，视线较好。司法鉴定意见显示：证明事故时贵AD9***号重型自卸货车转向系、制动系及喇叭装置功能符合技术要求；事故时贵AD9***号重型自卸货车的行驶速度介于10.52km/h-11.40km/h。司法鉴定意见显示：胡*碧的死亡原因符合在本次交通事故中因头、面、颈部受强大钝性暴力作用致严重颜脑、颈部损伤死亡。驾驶人林*睿之行为违反了《中华人民共和国道路交通安全法》第四十七条第二款之规定，在此事故中存在过错：行人胡*碧之行为违反了《中华人民共和国道路交通安全法》第六十二条、《中华人民共和国道路交通安全法实施条例》七土五条之规定，在此事故中存在过错：两者过错相当。根据《中华人民共和国道路交通安全法》第七土三条、《中华人民共和国道路交通安全法实施条例》第九十一条，《道路交通事故处理程序规定》第六十条第一款（二）项之规定：建议认定驾驶人林*睿负此事故同等责任，行人胡*碧负此事故同等责任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