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鹰潭江西鼎立公司年产30万吨钢结构项目“11·9”较大坍塌事故调查处理落实情况评估报告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原文链接：http://yjglj.yingtan.gov.cn/art/2024/5/13/art_3484_1397621.html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鹰潭江西鼎立公司年产30万吨钢结构项目“11·9”较大坍塌事故调查处理落实情况评估报告</w:t>
      </w:r>
    </w:p>
    <w:p/>
    <w:p>
      <w:pPr>
        <w:spacing w:line="360" w:lineRule="auto" w:before="60" w:after="60"/>
        <w:ind w:firstLine="480"/>
      </w:pPr>
      <w:r>
        <w:t xml:space="preserve"> 发布日期： 2024年05月13日   </w:t>
      </w:r>
    </w:p>
    <w:p>
      <w:pPr>
        <w:spacing w:line="360" w:lineRule="auto" w:before="60" w:after="60"/>
        <w:ind w:firstLine="480"/>
      </w:pPr>
      <w:r>
        <w:t xml:space="preserve">附件：鹰潭江西鼎立公司年产30万吨钢结构项目“11·9”较大坍塌事故调查处理落实情况评估报告.doc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