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昭通市巧家县5.17道路交通事故调查报告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原文链接：https://www.qiaojia.gov.cn/contents/6288/31751.html</w:t>
      </w:r>
    </w:p>
    <w:p>
      <w:pPr>
        <w:spacing w:before="20" w:after="20"/>
      </w:pPr>
      <w:r>
        <w:rPr>
          <w:color w:val="888888"/>
          <w:sz w:val="18"/>
        </w:rPr>
        <w:t xml:space="preserve">发布时间：2023-10-31　抓取时间：2026-10-16　正文含图，已嵌入原图</w:t>
      </w:r>
    </w:p>
    <w:p/>
    <w:p>
      <w:pPr>
        <w:spacing w:line="360" w:lineRule="auto" w:before="60" w:after="60"/>
        <w:ind w:firstLine="480"/>
      </w:pPr>
      <w:r>
        <w:t xml:space="preserve"> 首页  政策文件其他文件  其他文件 </w:t>
      </w:r>
    </w:p>
    <w:p>
      <w:pPr>
        <w:pStyle w:val="Heading1"/>
      </w:pPr>
      <w:r>
        <w:t xml:space="preserve"> 昭通市巧家县5.17道路交通事故调查报告  </w:t>
      </w:r>
    </w:p>
    <w:p>
      <w:pPr>
        <w:spacing w:line="360" w:lineRule="auto" w:before="60" w:after="60"/>
        <w:ind w:firstLine="480"/>
      </w:pPr>
      <w:r>
        <w:t xml:space="preserve">发布时间:  2023-10-31 </w:t>
      </w:r>
    </w:p>
    <w:p>
      <w:pPr>
        <w:spacing w:line="360" w:lineRule="auto" w:before="60" w:after="60"/>
        <w:ind w:firstLine="480"/>
      </w:pPr>
      <w:r>
        <w:t xml:space="preserve"> 来源:   </w:t>
      </w:r>
    </w:p>
    <w:p>
      <w:pPr>
        <w:spacing w:line="360" w:lineRule="auto" w:before="60" w:after="60"/>
        <w:ind w:firstLine="480"/>
      </w:pPr>
      <w:br/>
    </w:p>
    <w:p>
      <w:pPr>
        <w:spacing w:line="360" w:lineRule="auto" w:before="60" w:after="60"/>
        <w:ind w:firstLine="480"/>
      </w:pPr>
      <w:r>
        <w:t xml:space="preserve">2023年5月17日9时54分，在巧家县白鹤滩街道七里安置区五号地块门前路段发生一起货车致1人死亡的道路交通事故。</w:t>
      </w:r>
    </w:p>
    <w:p>
      <w:pPr>
        <w:spacing w:line="360" w:lineRule="auto" w:before="60" w:after="60"/>
        <w:ind w:firstLine="480"/>
      </w:pPr>
      <w:r>
        <w:t xml:space="preserve">一、道路交通事故发生经过</w:t>
      </w:r>
    </w:p>
    <w:p>
      <w:pPr>
        <w:spacing w:line="360" w:lineRule="auto" w:before="60" w:after="60"/>
        <w:ind w:firstLine="480"/>
      </w:pPr>
      <w:r>
        <w:t xml:space="preserve">2023年05月17日，彭锡康驾驶川T21658号重型罐式货车由巧家县玉屏街道马家桥方向向四川省宁南县方向行驶，09时54分许该车行驶到巧家县白鹤滩街道七里安置区五号地块门前路段时碰撞到行人石世福后车辆又碰撞到况华停放在路边的云CKS100号小型普通客车，造成石世福受伤后在巧家县人民医院于2023年05月20日抢救无效死亡及两车受损的道路交通事故。</w:t>
      </w:r>
    </w:p>
    <w:p>
      <w:pPr>
        <w:spacing w:line="360" w:lineRule="auto" w:before="60" w:after="60"/>
        <w:ind w:firstLine="480"/>
      </w:pPr>
      <w:r>
        <w:t xml:space="preserve">二、道路交通事故当事人、车辆基本情况</w:t>
      </w:r>
    </w:p>
    <w:p>
      <w:pPr>
        <w:spacing w:line="360" w:lineRule="auto" w:before="60" w:after="60"/>
        <w:ind w:firstLine="480"/>
      </w:pPr>
      <w:r>
        <w:rPr>
          <w:b/>
          <w:bCs/>
        </w:rPr>
        <w:t xml:space="preserve">当事人</w:t>
      </w:r>
      <w:r>
        <w:rPr>
          <w:b/>
          <w:bCs/>
        </w:rPr>
        <w:t xml:space="preserve">情况：</w:t>
      </w:r>
    </w:p>
    <w:p>
      <w:pPr>
        <w:spacing w:line="360" w:lineRule="auto" w:before="60" w:after="60"/>
        <w:ind w:firstLine="480"/>
      </w:pPr>
      <w:r>
        <w:t xml:space="preserve">彭锡康，男，汉族，出生日期：1984年07月01日，居民身份号码：51**************7X，户籍所在地地址：四川省雅安市汉源县前域乡双域路，持档案编号：51********78的“B2D”类机动车驾驶证，驾驶证初次领证日期是2007年09月20日，驾证期限十年期，有效期限2013年09月20日至2023年09月20日，彭锡康系川T21658号重型罐式货车。</w:t>
      </w:r>
    </w:p>
    <w:p>
      <w:pPr>
        <w:spacing w:line="360" w:lineRule="auto" w:before="60" w:after="60"/>
        <w:ind w:firstLine="480"/>
      </w:pPr>
      <w:r>
        <w:t xml:space="preserve">石世福，男，汉族，出生日期：1951年02月04日，居民身份号码：53**************1X，户籍所在地地址：云南省昭通市巧家县白鹤滩街道金沙社区会兴华小区，石世福系行人，在事故中受伤，经巧家县人民医院抢救无效于2023年05月20日死亡。</w:t>
      </w:r>
    </w:p>
    <w:p>
      <w:pPr>
        <w:spacing w:line="360" w:lineRule="auto" w:before="60" w:after="60"/>
        <w:ind w:firstLine="480"/>
      </w:pPr>
      <w:r>
        <w:t xml:space="preserve">况华，男，汉族，出生日期：1963年10月09日，居民身份号码：53**************33，户籍所在地地址：云南省昆明市盘龙区求实街俊发名城小区蔷薇花苑，况华系云CKS100号小型普通客车临时停车。</w:t>
      </w:r>
    </w:p>
    <w:p>
      <w:pPr>
        <w:spacing w:line="360" w:lineRule="auto" w:before="60" w:after="60"/>
        <w:ind w:firstLine="480"/>
      </w:pPr>
      <w:r>
        <w:rPr>
          <w:b/>
          <w:bCs/>
        </w:rPr>
        <w:t xml:space="preserve">事故</w:t>
      </w:r>
      <w:r>
        <w:rPr>
          <w:b/>
          <w:bCs/>
        </w:rPr>
        <w:t xml:space="preserve">车辆情况</w:t>
      </w:r>
      <w:r>
        <w:rPr>
          <w:b/>
          <w:bCs/>
        </w:rPr>
        <w:t xml:space="preserve">：</w:t>
      </w:r>
    </w:p>
    <w:p>
      <w:pPr>
        <w:spacing w:line="360" w:lineRule="auto" w:before="60" w:after="60"/>
        <w:ind w:firstLine="480"/>
      </w:pPr>
      <w:r>
        <w:t xml:space="preserve">事故车辆甲为川T21658号欧曼牌BJ5313GFL重型罐式货车，车身颜色为蓝，黄色，车辆识别代号：LRDV7PEC5DL0 12121,发动机号：1413E028052，车辆所有人雅安鑫驰物流有限公司，车辆使用性质货运，核定载人数3人，整备质量17800千克，核定载质量13000千克，车辆初次登记日期是2013年07月01日，检验有效期止2023年07月31日,该车交通事故责任强制保险、商业保险均投保于中国人民财产保险股份有限公司雅安市分公司,机动车交通事故责任强制保险单号是：PDZA 202251310000074154，保险期间为2022年07月05日0时0分起至2023年07月04日24时0分止，机动车商业保险单号是：PDAA202251310000052712，保险期间为2022年07月05日0时0分起至2023年07月04日24时0分止</w:t>
      </w:r>
    </w:p>
    <w:p>
      <w:pPr>
        <w:spacing w:line="360" w:lineRule="auto" w:before="60" w:after="60"/>
        <w:ind w:firstLine="480"/>
      </w:pPr>
      <w:r>
        <w:t xml:space="preserve">事故车辆乙为云CKS100号翼虎牌CAF6450A43小型普通客车，车身颜色为白色，车辆识别代号：LVSHJCAC2FE302205，发动机号：FA30876，车辆所有人是况华，车辆使用性质非营运，核定载人数5人。车辆初次登记日期是2015年11月09日，检验有效期止2023年11月30日。</w:t>
      </w:r>
    </w:p>
    <w:p>
      <w:pPr>
        <w:spacing w:line="360" w:lineRule="auto" w:before="60" w:after="60"/>
        <w:ind w:firstLine="480"/>
      </w:pPr>
      <w:r>
        <w:t xml:space="preserve">三、道路交通事故赔偿及事故原因</w:t>
      </w:r>
    </w:p>
    <w:p>
      <w:pPr>
        <w:spacing w:line="360" w:lineRule="auto" w:before="60" w:after="60"/>
        <w:ind w:firstLine="480"/>
      </w:pPr>
      <w:r>
        <w:t xml:space="preserve">本次交通事故处置赔偿相关工作已经完成。通过对本次事故的调查，事故属于道路交通领域内的生产安全事故。事故原因：一是彭锡康驾驶机动车上道路行驶遇行人横过道路时预判不足、未及时采取避让措施，具有导致道路交通事故的同等过错；二是石世福横过机动车道，未观察来往车辆情况车辆临近时突然折返，具有导致道路交通事故的同等过错。</w:t>
      </w:r>
    </w:p>
    <w:p>
      <w:pPr>
        <w:spacing w:line="360" w:lineRule="auto" w:before="60" w:after="60"/>
        <w:ind w:firstLine="480"/>
      </w:pPr>
      <w:r>
        <w:t xml:space="preserve">四、事故防范措施建议</w:t>
      </w:r>
    </w:p>
    <w:p>
      <w:pPr>
        <w:spacing w:line="360" w:lineRule="auto" w:before="60" w:after="60"/>
        <w:ind w:firstLine="480"/>
      </w:pPr>
      <w:r>
        <w:t xml:space="preserve">（一）相关部门应加大机动车驾驶人、行人的交通安全宣传教育。</w:t>
      </w:r>
    </w:p>
    <w:p>
      <w:pPr>
        <w:spacing w:line="360" w:lineRule="auto" w:before="60" w:after="60"/>
        <w:ind w:firstLine="480"/>
      </w:pPr>
      <w:r>
        <w:t xml:space="preserve">（二）努力提高驾驶人、行人道路交通安全意识。</w:t>
      </w:r>
    </w:p>
    <w:p>
      <w:pPr>
        <w:spacing w:line="360" w:lineRule="auto" w:before="60" w:after="60"/>
        <w:ind w:firstLine="480"/>
      </w:pPr>
      <w:r>
        <w:t xml:space="preserve">（三）严格要求驾驶人、行人遵守道路交通安全法律、法规的规定。</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