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昭通市巧家县11.5道路交通事故调查报告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原文链接：https://www.qiaojia.gov.cn/contents/6288/30215.html</w:t>
      </w:r>
    </w:p>
    <w:p>
      <w:pPr>
        <w:spacing w:before="20" w:after="20"/>
      </w:pPr>
      <w:r>
        <w:rPr>
          <w:color w:val="888888"/>
          <w:sz w:val="18"/>
        </w:rPr>
        <w:t xml:space="preserve">发布时间：2024-04-01　抓取时间：2026-10-16　正文含图，已嵌入原图</w:t>
      </w:r>
    </w:p>
    <w:p/>
    <w:p>
      <w:pPr>
        <w:spacing w:line="360" w:lineRule="auto" w:before="60" w:after="60"/>
        <w:ind w:firstLine="480"/>
      </w:pPr>
      <w:r>
        <w:t xml:space="preserve"> 首页  政策文件其他文件  其他文件 </w:t>
      </w:r>
    </w:p>
    <w:p>
      <w:pPr>
        <w:pStyle w:val="Heading1"/>
      </w:pPr>
      <w:r>
        <w:t xml:space="preserve"> 昭通市巧家县11.5道路交通事故调查报告  </w:t>
      </w:r>
    </w:p>
    <w:p>
      <w:pPr>
        <w:spacing w:line="360" w:lineRule="auto" w:before="60" w:after="60"/>
        <w:ind w:firstLine="480"/>
      </w:pPr>
      <w:r>
        <w:t xml:space="preserve">发布时间:  2024-04-01 </w:t>
      </w:r>
    </w:p>
    <w:p>
      <w:pPr>
        <w:spacing w:line="360" w:lineRule="auto" w:before="60" w:after="60"/>
        <w:ind w:firstLine="480"/>
      </w:pPr>
      <w:r>
        <w:t xml:space="preserve"> 来源: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2023年11月5日13时21分，在巧家县大寨镇白鹤滩水电站2号交通洞与4号交通洞交叉路口发生一起货车致2人死亡的道路交通事故。</w:t>
      </w:r>
    </w:p>
    <w:p>
      <w:pPr>
        <w:spacing w:line="360" w:lineRule="auto" w:before="60" w:after="60"/>
        <w:ind w:firstLine="480"/>
      </w:pPr>
      <w:r>
        <w:t xml:space="preserve">一、道路交通事故发生经过</w:t>
      </w:r>
    </w:p>
    <w:p>
      <w:pPr>
        <w:spacing w:line="360" w:lineRule="auto" w:before="60" w:after="60"/>
        <w:ind w:firstLine="480"/>
      </w:pPr>
      <w:r>
        <w:t xml:space="preserve">2023年11月5日，王璞传驾驶号牌为鲁PD0T05轻型仓栅式货车从巧家县大寨镇方向向四川省宁南县白鹤滩镇方向行驶，13时21分，该车行驶至巧家县大寨镇白鹤滩水电站2号交通洞与4号交通洞交叉路口时与何金秀驾驶号牌为云CVX942号普通二轮摩托车发生碰撞，造成何金秀、王璞传死亡，两车受损的道路交通事故。</w:t>
      </w:r>
    </w:p>
    <w:p>
      <w:pPr>
        <w:spacing w:line="360" w:lineRule="auto" w:before="60" w:after="60"/>
        <w:ind w:firstLine="480"/>
      </w:pPr>
      <w:r>
        <w:t xml:space="preserve">二、道路交通事故当事人、车辆基本情况</w:t>
      </w:r>
    </w:p>
    <w:p>
      <w:pPr>
        <w:spacing w:line="360" w:lineRule="auto" w:before="60" w:after="60"/>
        <w:ind w:firstLine="480"/>
      </w:pPr>
      <w:r>
        <w:t xml:space="preserve">当事人情况：</w:t>
      </w:r>
    </w:p>
    <w:p>
      <w:pPr>
        <w:spacing w:line="360" w:lineRule="auto" w:before="60" w:after="60"/>
        <w:ind w:firstLine="480"/>
      </w:pPr>
      <w:r>
        <w:t xml:space="preserve">王璞传，男，汉族，出生日期：1994年12月21日，居民身份号码：371************053，户籍所在地地址：山东省临清市八岔路镇后杨坟村183号，持档案编号372******919的“C1”类机动车驾驶证，驾驶证初次领证日期是2018年09月25日，驾证期限六年期，有效期限2018年09月25日至2024年09月25日，王璞传系鲁PD0T05轻型仓栅式货车驾驶人，在事故中死亡。</w:t>
      </w:r>
    </w:p>
    <w:p>
      <w:pPr>
        <w:spacing w:line="360" w:lineRule="auto" w:before="60" w:after="60"/>
        <w:ind w:firstLine="480"/>
      </w:pPr>
      <w:r>
        <w:t xml:space="preserve">何金秀，女，族，出生日期：1975年04月18日，户籍所在地地址：云南省昭通市巧家县茂租乡茂租村公所干树林社33号，居民身份号码：532************008，持档案编号530****099的“E”类机动车驾驶证，驾驶证初次领证日期是2013年07月17日，驾证期限十年期，有效期限2013年07月17日至2029年07月17日，何金秀系云CVX942号普通二轮摩托车驾驶人，在事故中死亡。</w:t>
      </w:r>
    </w:p>
    <w:p>
      <w:pPr>
        <w:spacing w:line="360" w:lineRule="auto" w:before="60" w:after="60"/>
        <w:ind w:firstLine="480"/>
      </w:pPr>
      <w:r>
        <w:t xml:space="preserve">事故车辆情况：</w:t>
      </w:r>
    </w:p>
    <w:p>
      <w:pPr>
        <w:spacing w:line="360" w:lineRule="auto" w:before="60" w:after="60"/>
        <w:ind w:firstLine="480"/>
      </w:pPr>
      <w:r>
        <w:t xml:space="preserve">事故甲车为鲁PD0T05号豪沃牌ZZ5047CCYC3314 E145-1型轻型仓栅式货车，车身颜色为红色，车辆识别代号：LZZ1BAFBXLP586313，发动机号：BF07534502，车辆所有人是聊城鸿盛物流有限公司（统一社会信用代码913715023142760260），车辆所有人登记住所：山东省聊城市昌润路北首十里铺村路西，车辆所有人联系电话185****88，车辆使用性质货运，核载3人，车辆初次登记日期是2020年09月04日，检验有效期止2024年09月30日，该车交通事故责任强制保险、商业保险均投保于鑫安汽车保险股份有限公司山东分公司，机动车交通事故责任强制保险单号是：P05073715002023009852，保险期间为2023年09月05日0时起至2024年09月05日0时止，机动车商业保险单号是：P05513715002023006635，保险期间为2023年09月05日0时起至2024年09月05日0时止。</w:t>
      </w:r>
    </w:p>
    <w:p>
      <w:pPr>
        <w:spacing w:line="360" w:lineRule="auto" w:before="60" w:after="60"/>
        <w:ind w:firstLine="480"/>
      </w:pPr>
      <w:r>
        <w:t xml:space="preserve">事故乙车为云CVX942号五羊-本田牌WH125-17A型普通二轮摩托车，车身颜色为黑色，车辆识别代号：LWBPCJHA1K1006434，发动机号：19F04146，车辆所有人是姜世学（居民身份证号码532************915），车辆所有人登记住所：云南省昭通市巧家县茂租乡茂租村，车辆所有人联系电话13*****32，车辆使用性质非营运，额定载客人数2人，车辆初次登记日期是2019年09月08日，检验有效期止2025年10月31日，机动车交通事故责任强制保险单号是：6010800080120220019454，保险期间为2022年12月06日08时起至2023年12月06日08时止。</w:t>
      </w:r>
    </w:p>
    <w:p>
      <w:pPr>
        <w:spacing w:line="360" w:lineRule="auto" w:before="60" w:after="60"/>
        <w:ind w:firstLine="480"/>
      </w:pPr>
      <w:r>
        <w:t xml:space="preserve">三、道路交通事故赔偿及事故原因</w:t>
      </w:r>
    </w:p>
    <w:p>
      <w:pPr>
        <w:spacing w:line="360" w:lineRule="auto" w:before="60" w:after="60"/>
        <w:ind w:firstLine="480"/>
      </w:pPr>
      <w:r>
        <w:t xml:space="preserve">本次交通事故相关处置工作已经完成。通过对本次事故的调查，事故属于道路交通领域内的生产安全事故。事故原因是王璞传驾驶机动车超过限速标志标明的最高时速行驶。</w:t>
      </w:r>
    </w:p>
    <w:p>
      <w:pPr>
        <w:spacing w:line="360" w:lineRule="auto" w:before="60" w:after="60"/>
        <w:ind w:firstLine="480"/>
      </w:pPr>
      <w:r>
        <w:t xml:space="preserve">四、事故防范措施建议</w:t>
      </w:r>
    </w:p>
    <w:p>
      <w:pPr>
        <w:spacing w:line="360" w:lineRule="auto" w:before="60" w:after="60"/>
        <w:ind w:firstLine="480"/>
      </w:pPr>
      <w:r>
        <w:t xml:space="preserve">（一）相关部门应加大机动车驾驶人的交通安全宣传教育。</w:t>
      </w:r>
    </w:p>
    <w:p>
      <w:pPr>
        <w:spacing w:line="360" w:lineRule="auto" w:before="60" w:after="60"/>
        <w:ind w:firstLine="480"/>
      </w:pPr>
      <w:r>
        <w:t xml:space="preserve">（二）努力提高驾驶人道路交通安全意识。</w:t>
      </w:r>
    </w:p>
    <w:p>
      <w:pPr>
        <w:spacing w:line="360" w:lineRule="auto" w:before="60" w:after="60"/>
        <w:ind w:firstLine="480"/>
      </w:pPr>
      <w:r>
        <w:t xml:space="preserve">（三）严格要求驾驶人遵守道路交通安全法律、法规的规定。</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