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巧家县鲁铅线K67+30米路段3·27事故调查报告</w:t>
      </w:r>
    </w:p>
    <w:p>
      <w:pPr>
        <w:spacing w:before="20" w:after="20"/>
      </w:pPr>
      <w:r>
        <w:rPr>
          <w:color w:val="888888"/>
          <w:sz w:val="18"/>
        </w:rPr>
        <w:t xml:space="preserve">来源：巧家县人民政府　巧家县·事故调查报告</w:t>
      </w:r>
    </w:p>
    <w:p>
      <w:pPr>
        <w:spacing w:before="20" w:after="20"/>
      </w:pPr>
      <w:r>
        <w:rPr>
          <w:color w:val="888888"/>
          <w:sz w:val="18"/>
        </w:rPr>
        <w:t xml:space="preserve">原文链接：https://www.qiaojia.gov.cn/contents/6288/33060.html</w:t>
      </w:r>
    </w:p>
    <w:p>
      <w:pPr>
        <w:spacing w:before="20" w:after="20"/>
      </w:pPr>
      <w:r>
        <w:rPr>
          <w:color w:val="888888"/>
          <w:sz w:val="18"/>
        </w:rPr>
        <w:t xml:space="preserve">发布时间：2025-01-07　抓取时间：2026-10-16　正文含图，已嵌入原图</w:t>
      </w:r>
    </w:p>
    <w:p/>
    <w:p>
      <w:pPr>
        <w:spacing w:line="360" w:lineRule="auto" w:before="60" w:after="60"/>
        <w:ind w:firstLine="480"/>
      </w:pPr>
      <w:r>
        <w:t xml:space="preserve"> 首页  政策文件其他文件  其他文件 </w:t>
      </w:r>
    </w:p>
    <w:p>
      <w:pPr>
        <w:pStyle w:val="Heading1"/>
      </w:pPr>
      <w:r>
        <w:t xml:space="preserve"> 巧家县鲁铅线K67+30米路段3·27事故调查报告  </w:t>
      </w:r>
    </w:p>
    <w:p>
      <w:pPr>
        <w:spacing w:line="360" w:lineRule="auto" w:before="60" w:after="60"/>
        <w:ind w:firstLine="480"/>
      </w:pPr>
      <w:r>
        <w:t xml:space="preserve">发布时间:  2025-01-07 </w:t>
      </w:r>
    </w:p>
    <w:p>
      <w:pPr>
        <w:spacing w:line="360" w:lineRule="auto" w:before="60" w:after="60"/>
        <w:ind w:firstLine="480"/>
      </w:pPr>
      <w:r>
        <w:t xml:space="preserve"> 来源:   </w:t>
      </w:r>
    </w:p>
    <w:p/>
    <w:p/>
    <w:p>
      <w:pPr>
        <w:spacing w:line="360" w:lineRule="auto" w:before="60" w:after="60"/>
        <w:ind w:firstLine="480"/>
      </w:pPr>
      <w:r>
        <w:t xml:space="preserve">2024年3月27日11时3分许，在鲁铅线K67+30米（巧家县老店镇老店社区李子沟）路段发生一起两车相撞致1人抢救无效死亡的道路交通领域生产安全事故。</w:t>
      </w:r>
    </w:p>
    <w:p>
      <w:pPr>
        <w:spacing w:line="360" w:lineRule="auto" w:before="60" w:after="60"/>
        <w:ind w:firstLine="480"/>
      </w:pPr>
      <w:r>
        <w:t xml:space="preserve">一、道路交通事故发生经过</w:t>
      </w:r>
    </w:p>
    <w:p>
      <w:pPr>
        <w:spacing w:line="360" w:lineRule="auto" w:before="60" w:after="60"/>
        <w:ind w:firstLine="480"/>
      </w:pPr>
      <w:r>
        <w:t xml:space="preserve">2024年3月27日，史金国驾驶云CR0412号轻型封闭货车由巧家县苞谷垴乡沿鲁铅线向老店镇方向行驶，11时3分，该车行驶至鲁铅线K67+30米（巧家县老店镇老店社区李子沟）路段时，与对向阮应能搭乘黄福分驾驶的无号牌普通二轮摩托车发生正面碰撞，造成阮应能送医院抢救无效死亡、黄福分受伤，两车受损的道路交通事故。</w:t>
      </w:r>
    </w:p>
    <w:p>
      <w:pPr>
        <w:spacing w:line="360" w:lineRule="auto" w:before="60" w:after="60"/>
        <w:ind w:firstLine="480"/>
      </w:pPr>
      <w:r>
        <w:t xml:space="preserve">二、道路交通事故当事人、车辆和道路交通环境等基本情况</w:t>
      </w:r>
    </w:p>
    <w:p>
      <w:pPr>
        <w:spacing w:line="360" w:lineRule="auto" w:before="60" w:after="60"/>
        <w:ind w:firstLine="480"/>
      </w:pPr>
      <w:r>
        <w:t xml:space="preserve">（一）当事人情况</w:t>
      </w:r>
    </w:p>
    <w:p>
      <w:pPr>
        <w:spacing w:line="360" w:lineRule="auto" w:before="60" w:after="60"/>
        <w:ind w:firstLine="480"/>
      </w:pPr>
      <w:r>
        <w:t xml:space="preserve">货车驾驶人：史金国，男，汉族，出生日期：1980年9月19日，公民身份号码：53**************16，户籍所在地地址：昭通市巧家县包谷垴乡包谷垴村小营社1号，持档案编号为530603306864的“C1D”类机动车驾驶证，驾驶证初次领证日期是2015年2月10日，驾驶期限十年，有效期限2021年2月10日至2031年2月10日，史金国系云CR0412号轻型封闭货车驾驶人，在事故中无伤害。</w:t>
      </w:r>
    </w:p>
    <w:p>
      <w:pPr>
        <w:spacing w:line="360" w:lineRule="auto" w:before="60" w:after="60"/>
        <w:ind w:firstLine="480"/>
      </w:pPr>
      <w:r>
        <w:t xml:space="preserve">二轮摩托车驾驶人：阮应能，男，汉族，出生日期：1955年7月24日，公民身份号码：53**************11，户籍所在地地址：昭通市巧家县老店镇老店村李子沟社32号，阮应能系无号牌普通二轮摩托车驾驶人，在事故中抢救无效死亡。</w:t>
      </w:r>
    </w:p>
    <w:p>
      <w:pPr>
        <w:spacing w:line="360" w:lineRule="auto" w:before="60" w:after="60"/>
        <w:ind w:firstLine="480"/>
      </w:pPr>
      <w:r>
        <w:t xml:space="preserve">二轮摩托车乘车人：黄福分，女，汉族，出生日期：1954年3月24日，公民身份号码：53**************25，户籍所在地地址：云南省昭通市巧家县老店镇老店村李子沟社32号，黄福分系无号牌普通二轮摩托车乘车人，在事故中受伤。</w:t>
      </w:r>
    </w:p>
    <w:p>
      <w:pPr>
        <w:spacing w:line="360" w:lineRule="auto" w:before="60" w:after="60"/>
        <w:ind w:firstLine="480"/>
      </w:pPr>
      <w:r>
        <w:t xml:space="preserve">（二）事故车辆情况</w:t>
      </w:r>
    </w:p>
    <w:p>
      <w:pPr>
        <w:spacing w:line="360" w:lineRule="auto" w:before="60" w:after="60"/>
        <w:ind w:firstLine="480"/>
      </w:pPr>
      <w:r>
        <w:t xml:space="preserve">事故车辆甲为云CR0412号江铃牌JX5026XXHZG5型轻型封闭货车，车身颜色为黄色，车辆识别代号：LEFZDFD1XFHP36070，发动机号：SQL0391，车辆所有人：云南电网有限责任公司昭通供电局，车辆使用性质工程救险，核定载人数5人，实载1人，车辆初次登记日期是2015年12月30日，检验有效期止2024年12月31日，该车交通事故责任强制保险、商业保险均投保于鼎和财产保险股份有限公司云南分公司，机动车交通事故责任强制保险单号是：212080020241101000226，保险期间为2024年1月20日0时起至2025年1月20日24时止，机动车商业保险单号是：212080020241231000055，保险期间为2024年1月20日0时起至2025年1月20日24时止。</w:t>
      </w:r>
    </w:p>
    <w:p>
      <w:pPr>
        <w:spacing w:line="360" w:lineRule="auto" w:before="60" w:after="60"/>
        <w:ind w:firstLine="480"/>
      </w:pPr>
      <w:r>
        <w:t xml:space="preserve">事故车辆乙为无号牌普通二轮摩托车，车身颜色为红色，车辆识别代号：LB7TJC300HP241927，发动机号：CH555964，车辆所有人：阮应能，核定载人数2人，实载人数2人，车辆合格证编号：MX303H401026211，发证日期为2018年1月30日，车辆品牌：赛阳牌。</w:t>
      </w:r>
    </w:p>
    <w:p>
      <w:pPr>
        <w:spacing w:line="360" w:lineRule="auto" w:before="60" w:after="60"/>
        <w:ind w:firstLine="480"/>
      </w:pPr>
      <w:r>
        <w:t xml:space="preserve">（三）道路交通环境</w:t>
      </w:r>
    </w:p>
    <w:p>
      <w:pPr>
        <w:spacing w:line="360" w:lineRule="auto" w:before="60" w:after="60"/>
        <w:ind w:firstLine="480"/>
      </w:pPr>
      <w:r>
        <w:t xml:space="preserve">事故现场位于鲁铅线K67+30米（巧家县老店镇老店社区李子沟）路段，山岭重丘区县道，机非混合道，潮湿沥青路面，道路呈南北走向，南至巧家县老店镇方向，北至巧家县苞谷垴方向，由北向南道路线形为下坡转左弯，坡度-2%，弯道半径50.3米，有效路宽6.2米，道路东侧为房屋，西侧为山地，事故发生路段无交通标志标线和监控设施，路侧无防护设施,道路无障碍，视线不好。</w:t>
      </w:r>
    </w:p>
    <w:p>
      <w:pPr>
        <w:spacing w:line="360" w:lineRule="auto" w:before="60" w:after="60"/>
        <w:ind w:firstLine="480"/>
      </w:pPr>
      <w:r>
        <w:t xml:space="preserve">三、道路交通事故形成原因分析</w:t>
      </w:r>
    </w:p>
    <w:p>
      <w:pPr>
        <w:spacing w:line="360" w:lineRule="auto" w:before="60" w:after="60"/>
        <w:ind w:firstLine="480"/>
      </w:pPr>
      <w:r>
        <w:t xml:space="preserve">根据现场勘查、调查取证结合司法检验鉴定意见对事故形成原因进行分析：史金国驾驶机动车在没有中心隔离设施或者没有中心线的道路上，遇相对方向来车时未减速靠右行驶是造成事故的主要原因，具有导致交通事故的严重过错行为；阮应能未依法取得机动车驾驶证驾驶摩托车，雨天驾车未确保安全是发生事故的次要原因，具有导致交通事故的一般过错行为。</w:t>
      </w:r>
    </w:p>
    <w:p>
      <w:pPr>
        <w:spacing w:line="360" w:lineRule="auto" w:before="60" w:after="60"/>
        <w:ind w:firstLine="480"/>
      </w:pPr>
      <w:r>
        <w:t xml:space="preserve">四、事故防范措施建议</w:t>
      </w:r>
    </w:p>
    <w:p>
      <w:pPr>
        <w:spacing w:line="360" w:lineRule="auto" w:before="60" w:after="60"/>
        <w:ind w:firstLine="480"/>
      </w:pPr>
      <w:r>
        <w:t xml:space="preserve">通过对本次事故的调查，针对此次交通事故暴露问题应从以下几个方面加强管理：</w:t>
      </w:r>
    </w:p>
    <w:p>
      <w:pPr>
        <w:spacing w:line="360" w:lineRule="auto" w:before="60" w:after="60"/>
        <w:ind w:firstLine="480"/>
      </w:pPr>
      <w:r>
        <w:t xml:space="preserve">（一）辖区派出所交通管理中队要加大对重点时段、重点路段、重点车辆的管控力度，提高路面见警率及管事率，尤其是要加大摩托车无证驾驶、未按规定注册登记等违法查处力度。</w:t>
      </w:r>
    </w:p>
    <w:p>
      <w:pPr>
        <w:spacing w:line="360" w:lineRule="auto" w:before="60" w:after="60"/>
        <w:ind w:firstLine="480"/>
      </w:pPr>
      <w:r>
        <w:t xml:space="preserve">（二）加大隐患排查，重点排查影响行车视距，道路无路侧防护设施，无标志标牌的隐患路段，及时推动相关治理部门，采取及时有效的措施进行整改。</w:t>
      </w:r>
    </w:p>
    <w:p>
      <w:pPr>
        <w:spacing w:line="360" w:lineRule="auto" w:before="60" w:after="60"/>
        <w:ind w:firstLine="480"/>
      </w:pPr>
      <w:r>
        <w:t xml:space="preserve">（三）加大汛期行车安全宣传教育力度，提示提醒雨天行车安全，提高广大交通参与者的安全意识。</w:t>
      </w:r>
    </w:p>
    <w:p>
      <w:pPr>
        <w:spacing w:line="360" w:lineRule="auto" w:before="60" w:after="60"/>
        <w:ind w:firstLine="480"/>
      </w:pPr>
      <w:r>
        <w:t xml:space="preserve">（四）加大机关事业单位警示教育，加大对机关事业单位专职驾驶员的安全教育。</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drawing>
          <wp:inline distT="0" distB="0" distL="0" distR="0">
            <wp:extent cx="71437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14375" cy="809625"/>
                    </a:xfrm>
                    <a:prstGeom prst="rect">
                      <a:avLst/>
                    </a:prstGeom>
                  </pic:spPr>
                </pic:pic>
              </a:graphicData>
            </a:graphic>
          </wp:inline>
        </w:drawing>
      </w:r>
    </w:p>
    <w:p>
      <w:pPr>
        <w:spacing w:line="360" w:lineRule="auto" w:before="60" w:after="60"/>
        <w:ind w:firstLine="480"/>
      </w:pPr>
      <w:r>
        <w:t xml:space="preserve">主办单位：巧家县人民政府办公室 政务热线：0870-3026036</w:t>
      </w:r>
    </w:p>
    <w:p>
      <w:pPr>
        <w:spacing w:line="360" w:lineRule="auto" w:before="60" w:after="60"/>
        <w:ind w:firstLine="480"/>
      </w:pPr>
      <w:r>
        <w:t xml:space="preserve">违法和不良信息举报、运维联系电话及邮箱：0870-2138980 szftgx@126.com</w:t>
      </w:r>
    </w:p>
    <w:p>
      <w:pPr>
        <w:spacing w:line="360" w:lineRule="auto" w:before="60" w:after="60"/>
        <w:ind w:firstLine="480"/>
      </w:pPr>
      <w:r>
        <w:t xml:space="preserve">滇公网安备53062202000108号 滇ICP备17004231号-1 政府网站标识码：5306220001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