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鹰潭余江“9·6”较大道路交通事故整改落实情况评估报告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原文链接：http://yjglj.yingtan.gov.cn/art/2025/3/25/art_3484_1467418.html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鹰潭余江“9·6”较大道路交通事故整改落实情况评估报告</w:t>
      </w:r>
    </w:p>
    <w:p/>
    <w:p>
      <w:pPr>
        <w:spacing w:line="360" w:lineRule="auto" w:before="60" w:after="60"/>
        <w:ind w:firstLine="480"/>
      </w:pPr>
      <w:r>
        <w:t xml:space="preserve"> 发布日期： 2025年03月25日   </w:t>
      </w:r>
    </w:p>
    <w:p>
      <w:pPr>
        <w:spacing w:line="360" w:lineRule="auto" w:before="60" w:after="60"/>
        <w:ind w:firstLine="480"/>
      </w:pPr>
      <w:r>
        <w:t xml:space="preserve">附件：鹰潭余江“9·6”较大道路交通事故整改落实情况评估报告.doc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