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关于落实滁州市定远县“2021·4·7”较大闪爆事故防范和整改措施落实情况评估意见的函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发布时间：2023-08-29　抓取时间：2026-09-27</w:t>
      </w:r>
    </w:p>
    <w:p/>
    <w:p>
      <w:pPr>
        <w:spacing w:line="360" w:lineRule="auto" w:before="60" w:after="60"/>
        <w:ind w:firstLine="480"/>
      </w:pPr>
      <w:r>
        <w:t xml:space="preserve">滁州市安全生产委员会：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皖安办〔2021〕64号）规定，省安委会办公室成立由省应急管理厅牵头，省国资委、省安全事故调查分析技术中心、滁州市应急管理局等有关单位人员组成的评估组，并邀请省纪委监委派员参加，对滁州市定远县“2021·4·7”较大闪爆事故防范和整改措施落实情况进行了评估。现将评估报告印发你市，请对照认真督促整改，于2023年9月25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附件：滁州市定远县“2021·4·7”较大闪爆事故防范和整改措施落实情况评估报告.pdf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安徽省安全生产委员会办公室</w:t>
      </w:r>
    </w:p>
    <w:p>
      <w:pPr>
        <w:spacing w:line="360" w:lineRule="auto" w:before="60" w:after="60"/>
        <w:ind w:firstLine="480"/>
      </w:pPr>
      <w:r>
        <w:t xml:space="preserve"> 2023年8月28日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