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中国有色集团抚顺红透山矿业有限公司“8·20”一般冒顶片帮事故调查报告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来源：抚顺市应急管理局　抚顺市应急管理局·事故处理和行政处罚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原文链接：https://yjglj.fushun.gov.cn/002/002003/20251128/acad2d45-e230-440d-a00f-49fe26b00ae6.html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发布时间：2025-11-28　抓取时间：2026-10-09</w:t>
      </w:r>
    </w:p>
    <w:p/>
    <w:p>
      <w:pPr>
        <w:spacing w:line="360" w:lineRule="auto" w:before="60" w:after="60"/>
        <w:ind w:firstLine="480"/>
      </w:pPr>
      <w:r>
        <w:t xml:space="preserve"> 您现在的位置： 首页 / 政务公开 / 事故处理和行政处罚</w:t>
      </w:r>
    </w:p>
    <w:p>
      <w:pPr>
        <w:pStyle w:val="Heading3"/>
      </w:pPr>
      <w:r>
        <w:t xml:space="preserve">中国有色集团抚顺红透山矿业有限公司“8·20”一般冒顶片帮事故调查报告</w:t>
      </w:r>
    </w:p>
    <w:p>
      <w:pPr>
        <w:spacing w:line="360" w:lineRule="auto" w:before="60" w:after="60"/>
        <w:ind w:firstLine="480"/>
      </w:pPr>
      <w:r>
        <w:t xml:space="preserve"> 【信息来源：执法科 信息时间：2025-11-28 阅读次数：】 【我要打印】 【关闭】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中国有色集团抚顺红透山矿业有限公司“8·20”冒顶片帮事故调查报告-公示(1).doc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责任编辑：</w:t>
      </w:r>
    </w:p>
    <w:p>
      <w:pPr>
        <w:spacing w:line="360" w:lineRule="auto" w:before="60" w:after="60"/>
        <w:ind w:firstLine="480"/>
      </w:pPr>
      <w:r>
        <w:t xml:space="preserve">附件下载：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