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自贡高新胜源材料科技有限公司“1·15”一般物体打击事故调查报告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来源：自贡市应急管理局　自贡市·事故调查报告（搜索）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原文链接：http://www.zg.gov.cn/zgsrmzf/sajjtzgg/pc/content/content_2060303773476012032.html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发布时间：2026-05-29　抓取时间：2026-10-16　正文含图，已嵌入原图</w:t>
      </w:r>
    </w:p>
    <w:p/>
    <w:p>
      <w:pPr>
        <w:pStyle w:val="Heading1"/>
      </w:pPr>
      <w:r>
        <w:t xml:space="preserve">自贡高新胜源材料科技有限公司“1·15”一般物体打击事故调查报告</w:t>
      </w:r>
    </w:p>
    <w:p>
      <w:pPr>
        <w:spacing w:line="360" w:lineRule="auto" w:before="60" w:after="60"/>
        <w:ind w:firstLine="480"/>
      </w:pPr>
      <w:r>
        <w:t xml:space="preserve"> 来源： 发布时间： 浏览量： </w:t>
      </w:r>
    </w:p>
    <w:p>
      <w:pPr>
        <w:spacing w:line="360" w:lineRule="auto" w:before="60" w:after="60"/>
        <w:ind w:firstLine="480"/>
      </w:pPr>
        字号：【
      <w:r>
        <w:rPr>
          <w:i/>
        </w:rPr>
        <w:t xml:space="preserve">大</w:t>
      </w:r>
      <w:r>
        <w:rPr>
          <w:i/>
        </w:rPr>
        <w:t xml:space="preserve">中</w:t>
      </w:r>
      <w:r>
        <w:rPr>
          <w:i/>
        </w:rPr>
        <w:t xml:space="preserve">小</w:t>
      </w:r>
      】     
    </w:p>
    <w:p/>
    <w:p>
      <w:pPr>
        <w:spacing w:line="360" w:lineRule="auto" w:before="60" w:after="60"/>
        <w:ind w:firstLine="480"/>
      </w:pPr>
      <w:br/>
    </w:p>
    <w:p>
      <w:pPr>
        <w:pStyle w:val="Heading3"/>
      </w:pPr>
      <w:r>
        <w:t xml:space="preserve">相关附件</w:t>
      </w:r>
    </w:p>
    <w:p>
      <w:pPr>
        <w:spacing w:line="360" w:lineRule="auto" w:before="60" w:after="60"/>
        <w:ind w:firstLine="480"/>
      </w:pPr>
      <w:r>
        <w:t xml:space="preserve">     扫一扫在手机打开当前页      </w:t>
      </w:r>
    </w:p>
    <w:p>
      <w:pPr>
        <w:pStyle w:val="Heading3"/>
      </w:pPr>
      <w:r>
        <w:t xml:space="preserve">相关信息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1219200" cy="12192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