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梅州五华汕湛高速“10•31”较大道路交通事故调查报告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原文链接：https://www.meizhou.gov.cn/zwgk/zfjg/syjglj/zdlyxxgk/sgdcclxx/content/post_2649207.html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发布时间：2024-03-07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手机端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76500" cy="2476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t xml:space="preserve">梅州市人民政府门户网站 梅州市应急管理局 事故调查处理信息 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  频道首页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信息服务 </w:t>
      </w:r>
    </w:p>
    <w:p>
      <w:pPr>
        <w:spacing w:line="360" w:lineRule="auto" w:before="60" w:after="60"/>
        <w:ind w:firstLine="480"/>
      </w:pPr>
      <w:r>
        <w:t xml:space="preserve">•  党务公开 </w:t>
      </w:r>
    </w:p>
    <w:p>
      <w:pPr>
        <w:spacing w:line="360" w:lineRule="auto" w:before="60" w:after="60"/>
        <w:ind w:firstLine="480"/>
      </w:pPr>
      <w:r>
        <w:t xml:space="preserve">•  政策解读 </w:t>
      </w:r>
    </w:p>
    <w:p>
      <w:pPr>
        <w:spacing w:line="360" w:lineRule="auto" w:before="60" w:after="60"/>
        <w:ind w:firstLine="480"/>
      </w:pPr>
      <w:r>
        <w:t xml:space="preserve">•  重点领域信息公开 </w:t>
      </w:r>
    </w:p>
    <w:p>
      <w:pPr>
        <w:spacing w:line="360" w:lineRule="auto" w:before="60" w:after="60"/>
        <w:ind w:firstLine="480"/>
      </w:pPr>
      <w:r>
        <w:t xml:space="preserve"> 市应急管理局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政府机构 &gt; 市应急管理局 &gt; 重点领域信息公开 &gt; 事故调查处理信息 
    </w:p>
    <w:p>
      <w:pPr>
        <w:spacing w:line="360" w:lineRule="auto" w:before="60" w:after="60"/>
        <w:ind w:firstLine="480"/>
      </w:pPr>
      <w:r>
        <w:t xml:space="preserve">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 来源：本网 时间：2024-03-07 11:25:39 浏览：758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梅州五华汕湛高速“10·31”较大道路交通事故调查报告.pdf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上一条：汕湛高速公路“4•5”一般道路交通事故责任追究和整改措施落实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