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高明杨和佛山市高明恒兴钢业有限公司“8·3”一般高处坠落事故调查报告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原文链接：http://www.gaoming.gov.cn/ztzl/aqsc/sjdc/content/post_6865569.html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高明杨和佛山市高明恒兴钢业有限公司“8·3”一般高处坠落事故调查报告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时间：2025-10-22 11:01 分享： </w:t>
      </w:r>
    </w:p>
    <w:p>
      <w:pPr>
        <w:spacing w:line="360" w:lineRule="auto" w:before="60" w:after="60"/>
        <w:ind w:firstLine="480"/>
      </w:pPr>
      <w:r>
        <w:t xml:space="preserve">高明杨和佛山市高明恒兴钢业有限公司“8·3”一般高处坠落事故调查报告（公示稿）.pdf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