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关于“1.25”佛山市耀亿建设工程有限公司高处坠落事故调查报告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原文链接：http://www.chancheng.gov.cn/zwgk/zdly/aqscxxgk/scaqsgdcbgxx/content/post_4805983.html</w:t>
      </w:r>
    </w:p>
    <w:p>
      <w:pPr>
        <w:spacing w:before="20" w:after="20"/>
      </w:pPr>
      <w:r>
        <w:rPr>
          <w:color w:val="888888"/>
          <w:sz w:val="18"/>
        </w:rPr>
        <w:t xml:space="preserve">发布时间：2021-05-19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关于“1.25”佛山市耀亿建设工程有限公司高处坠落事故调查报告</w:t>
      </w:r>
    </w:p>
    <w:p>
      <w:pPr>
        <w:spacing w:line="360" w:lineRule="auto" w:before="60" w:after="60"/>
        <w:ind w:firstLine="480"/>
      </w:pPr>
      <w:r>
        <w:t xml:space="preserve">• 发布时间： 2021-05-19 11:04:15</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2021年1月25日11时30分许，在佛山市禅城区南庄镇君子大道由佛山市耀亿建设工程有限公司负责施工的南庄北片区污水主干管网工程发生一起高处坠落事故，造成一人死亡。事故发生后，依据《生产安全事故报告和调查处理条例》第十九条第二款的规定，禅城区应急管理局根据区政府授权，组成事故调查组进行调查。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一、事故发生单位及人员概况</w:t>
      </w:r>
    </w:p>
    <w:p>
      <w:pPr>
        <w:spacing w:line="360" w:lineRule="auto" w:before="60" w:after="60"/>
        <w:ind w:firstLine="480"/>
      </w:pPr>
      <w:r>
        <w:t xml:space="preserve"> 佛山市耀亿建设工程有限公司，类型：其他有限责任公司；成立日期：2014年10月13日，统一社会信用代码：91440604315086785K，住所地：佛山市禅城区市东下路2号之一一座（7楼自编号703），法人代表：甘国豪，公司经营范围，许可项目：各类工程建设活动。一般项目：土石方工程施工；园林绿化工程施工；体育场地设施工程施工；建筑物拆除作业（爆破作业除外）。</w:t>
      </w:r>
    </w:p>
    <w:p>
      <w:pPr>
        <w:spacing w:line="360" w:lineRule="auto" w:before="60" w:after="60"/>
        <w:ind w:firstLine="480"/>
      </w:pPr>
      <w:r>
        <w:t xml:space="preserve"> 甘国豪，男，汉族，1994年8月12日出生，住址：广东省云浮市新兴县新城镇凤凰村委凤凰养正片87号。</w:t>
      </w:r>
    </w:p>
    <w:p>
      <w:pPr>
        <w:spacing w:line="360" w:lineRule="auto" w:before="60" w:after="60"/>
        <w:ind w:firstLine="480"/>
      </w:pPr>
      <w:r>
        <w:t xml:space="preserve"> 工程概况：工程名称：南庄北区污水主干管网工程-2017年（管网部分）第三标段罗南片区WA36至WA39污水管网工程；工程建设单位：佛山市晋投建公用建设有限公司；建设地址：佛山市禅城区南庄镇北片区；总承包单位：佛山市市政建设工程有限公司；专业分包施工单位：佛山市耀亿建设工程有限公司。</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2021年1月25日上午11时30分许，佛山市耀亿建设工程有限公司顶管班组员工刘相磊，在管理人员通知下班的情况下，为图尽快完成收尾工作而滞留施工现场，独自对位于南庄镇君子大道的南庄北区污水主干管网工程WA38顶管井边的抽污水管道进行拆除作业。拆除作业过程中，由于未按要求系安全绳作业，不慎失足坠到约五米高的井下。后伤者被送往位于南庄镇的佛山市第一人民医院禅城医院进行抢救，伤者刘相磊于当日14时许因抢救无效死亡，死亡原因为重型颅脑损伤。</w:t>
      </w:r>
    </w:p>
    <w:p>
      <w:pPr>
        <w:spacing w:line="360" w:lineRule="auto" w:before="60" w:after="60"/>
        <w:ind w:firstLine="480"/>
      </w:pPr>
      <w:r>
        <w:t xml:space="preserve"> （二）应急处置情况</w:t>
      </w:r>
    </w:p>
    <w:p>
      <w:pPr>
        <w:spacing w:line="360" w:lineRule="auto" w:before="60" w:after="60"/>
        <w:ind w:firstLine="480"/>
      </w:pPr>
      <w:r>
        <w:t xml:space="preserve"> 事故发生后，禅城区应急管理局、禅城区南庄镇应急管理办公室、区住房城乡建设和水利局和佛山市公安局禅城区分局南庄派出所等部门的领导和相关人员先后赶赴现场组织救援，进行事故调查取证。</w:t>
      </w:r>
    </w:p>
    <w:p>
      <w:pPr>
        <w:spacing w:line="360" w:lineRule="auto" w:before="60" w:after="60"/>
        <w:ind w:firstLine="480"/>
      </w:pPr>
      <w:r>
        <w:t xml:space="preserve"> （三）应急处置情况评估</w:t>
      </w:r>
    </w:p>
    <w:p>
      <w:pPr>
        <w:spacing w:line="360" w:lineRule="auto" w:before="60" w:after="60"/>
        <w:ind w:firstLine="480"/>
      </w:pPr>
      <w:r>
        <w:t xml:space="preserve"> 事故发生后，佛山市耀亿建设工程有限公司迅速组织人员进行现场处置，抚慰好家属情绪，及时对死者家属进行赔偿；各部门能较快依据自身职责，开展各项工作，未引发其他社会矛盾，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此次事故造成一人死亡，死者刘相磊，男，汉族，1982年8月18日出生，住址：河南省临颖县台陈镇李湾村3号。系佛山市耀亿建设工程有限公司顶管班组员工。</w:t>
      </w:r>
    </w:p>
    <w:p>
      <w:pPr>
        <w:spacing w:line="360" w:lineRule="auto" w:before="60" w:after="60"/>
        <w:ind w:firstLine="480"/>
      </w:pPr>
      <w:r>
        <w:t xml:space="preserve"> （二）经济损失</w:t>
      </w:r>
    </w:p>
    <w:p>
      <w:pPr>
        <w:spacing w:line="360" w:lineRule="auto" w:before="60" w:after="60"/>
        <w:ind w:firstLine="480"/>
      </w:pPr>
      <w:r>
        <w:t xml:space="preserve"> 本次事故直接经济损失约为135万元人民币。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刘相磊安全意识淡薄，没有采取必要防护措施的情况下，在顶管井临边进行高处作业，导致高处坠落身亡，是该起事故发生的直接原因。</w:t>
      </w:r>
    </w:p>
    <w:p>
      <w:pPr>
        <w:spacing w:line="360" w:lineRule="auto" w:before="60" w:after="60"/>
        <w:ind w:firstLine="480"/>
      </w:pPr>
      <w:r>
        <w:t xml:space="preserve"> （二）间接原因</w:t>
      </w:r>
    </w:p>
    <w:p>
      <w:pPr>
        <w:spacing w:line="360" w:lineRule="auto" w:before="60" w:after="60"/>
        <w:ind w:firstLine="480"/>
      </w:pPr>
      <w:r>
        <w:t xml:space="preserve"> 佛山市耀亿建设工程有限公司没有严格落实安全生产主体责任，没有严格按照施工方案在井内采取安装水平安全网等安全措施；现场管理缺失，没有督促从业人员严格执行本单位的各项安全生产规章制度和安全操作规程,是导致这起事故发生的间接原因。</w:t>
      </w:r>
    </w:p>
    <w:p>
      <w:pPr>
        <w:spacing w:line="360" w:lineRule="auto" w:before="60" w:after="60"/>
        <w:ind w:firstLine="480"/>
      </w:pPr>
      <w:r>
        <w:t xml:space="preserve"> （三）事故的性质认定</w:t>
      </w:r>
    </w:p>
    <w:p>
      <w:pPr>
        <w:spacing w:line="360" w:lineRule="auto" w:before="60" w:after="60"/>
        <w:ind w:firstLine="480"/>
      </w:pPr>
      <w:r>
        <w:t xml:space="preserve"> 经事故调查组调查，一致认为该起事故属于一起由于从业人员违规冒险作业和生产经营单位主体责任落实不到位造成的一般生产安全事故。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刘相磊违反了《中华人民共和国安全生产法》第五十四条：“从业人员在作业过程中，应当严格遵守本单位的安全生产规章制度和操作规程，服从管理，正确佩戴和使用劳动防护用品。”之规定，安全意识淡薄，未严格遵守相关安全生产规章制度，未使用安全绳等防护措施下在顶管井边高处进行冒险作业，导致事故发生，对本起事故负直接责任。</w:t>
      </w:r>
    </w:p>
    <w:p>
      <w:pPr>
        <w:spacing w:line="360" w:lineRule="auto" w:before="60" w:after="60"/>
        <w:ind w:firstLine="480"/>
      </w:pPr>
      <w:r>
        <w:t xml:space="preserve"> 2.佛山市耀亿建设工程有限公司违反《中华人民共和国安全生产法》第三十八条第一款：“生产经营单位应当建立健全生产安全事故隐患排查治理制度，采取技术、管理措施，及时发现并消除事故隐患。”之规定，没有及时消除不按施工方案在顶管井内安装水平安全网等事故隐患；以及违反《中华人民共和国安全生产法》第四十一条：“生产经营单位应当教育和督促从业人员严格执行本单位的安全生产规章制度和安全操作规程；并向从业人员如实告知作业场所和工作岗位存在的危险因素、防范措施以及事故应急措施”之规定，没能及时制止员工违规冒险作业行为，对事故发生负有责任。</w:t>
      </w:r>
    </w:p>
    <w:p>
      <w:pPr>
        <w:spacing w:line="360" w:lineRule="auto" w:before="60" w:after="60"/>
        <w:ind w:firstLine="480"/>
      </w:pPr>
      <w:r>
        <w:t xml:space="preserve"> 3.甘国豪，作为单位主要负责人，未严格落实《中华人民共和国安全生产法》第十八条第（五）项：“生产经营单位的主要负责人对本单位安全生产工作负有下列职责：（ 五）督促、检查本单位的安全生产工作，及时消除生产安全事故隐患”的规定，对不按施工方案在顶管井内安装水平安全网等事故隐患未能及时督促整改，对事故的发生负有责任。</w:t>
      </w:r>
    </w:p>
    <w:p>
      <w:pPr>
        <w:spacing w:line="360" w:lineRule="auto" w:before="60" w:after="60"/>
        <w:ind w:firstLine="480"/>
      </w:pPr>
      <w:r>
        <w:t xml:space="preserve"> （二）处理建议</w:t>
      </w:r>
    </w:p>
    <w:p>
      <w:pPr>
        <w:spacing w:line="360" w:lineRule="auto" w:before="60" w:after="60"/>
        <w:ind w:firstLine="480"/>
      </w:pPr>
      <w:r>
        <w:t xml:space="preserve"> 1.由于事故直接责任人刘相磊在事故中已死亡，其事故责任依法不予追究。</w:t>
      </w:r>
    </w:p>
    <w:p>
      <w:pPr>
        <w:spacing w:line="360" w:lineRule="auto" w:before="60" w:after="60"/>
        <w:ind w:firstLine="480"/>
      </w:pPr>
      <w:r>
        <w:t xml:space="preserve"> 2.建议区应急管理局依据《中华人民共和国安全生产法》第一百零九条第（一）项的规定，追究负有事故责任的佛山市耀亿建设工程有限公司行政责任。</w:t>
      </w:r>
    </w:p>
    <w:p>
      <w:pPr>
        <w:spacing w:line="360" w:lineRule="auto" w:before="60" w:after="60"/>
        <w:ind w:firstLine="480"/>
      </w:pPr>
      <w:r>
        <w:t xml:space="preserve"> 3.建议区应急管理局依据《中华人民共和国安全生产法》第九十二条第（一）项的规定。追究负有事故责任的佛山市耀亿建设工程有限公司主要负责人甘国豪行政责任。</w:t>
      </w:r>
    </w:p>
    <w:p>
      <w:pPr>
        <w:spacing w:line="360" w:lineRule="auto" w:before="60" w:after="60"/>
        <w:ind w:firstLine="480"/>
      </w:pPr>
      <w:r>
        <w:t xml:space="preserve"> 六、事故防范和整改措施</w:t>
      </w:r>
    </w:p>
    <w:p>
      <w:pPr>
        <w:spacing w:line="360" w:lineRule="auto" w:before="60" w:after="60"/>
        <w:ind w:firstLine="480"/>
      </w:pPr>
      <w:r>
        <w:t xml:space="preserve"> 1.禅城区住房城乡建设和水利局要加强水利建设行业的监管职能，督促所监管的企业落实安全生产主体责任，采取有效措施防范类似事故的发生。</w:t>
      </w:r>
    </w:p>
    <w:p>
      <w:pPr>
        <w:spacing w:line="360" w:lineRule="auto" w:before="60" w:after="60"/>
        <w:ind w:firstLine="480"/>
      </w:pPr>
      <w:r>
        <w:t xml:space="preserve"> 2.佛山市耀亿建设工程有限公司要认真吸取事故教训，进一步加强员工的安全生产教育和培训，确保施工人员贯彻落实公司的安全生产规章制度和安全操作规程，并确保按施工方案完善各种安全防护设施，防止各种生产安全事故的发生。</w:t>
      </w:r>
    </w:p>
    <w:p>
      <w:pPr>
        <w:spacing w:line="360" w:lineRule="auto" w:before="60" w:after="60"/>
        <w:ind w:firstLine="480"/>
      </w:pPr>
      <w:r>
        <w:t xml:space="preserve">媒体报道</w:t>
      </w:r>
    </w:p>
    <w:p>
      <w:pPr>
        <w:spacing w:line="360" w:lineRule="auto" w:before="60" w:after="60"/>
        <w:ind w:firstLine="480"/>
      </w:pPr>
      <w:r>
        <w:t xml:space="preserve">音频视频</w:t>
      </w:r>
    </w:p>
    <w:p>
      <w:pPr>
        <w:spacing w:line="360" w:lineRule="auto" w:before="60" w:after="60"/>
        <w:ind w:firstLine="480"/>
      </w:pPr>
      <w:r>
        <w:t xml:space="preserve">文件</w:t>
      </w:r>
    </w:p>
    <w:p>
      <w:pPr>
        <w:spacing w:line="360" w:lineRule="auto" w:before="60" w:after="60"/>
        <w:ind w:firstLine="480"/>
      </w:pPr>
      <w:r>
        <w:t xml:space="preserve">部门解读</w:t>
      </w:r>
    </w:p>
    <w:p>
      <w:pPr>
        <w:spacing w:line="360" w:lineRule="auto" w:before="60" w:after="60"/>
        <w:ind w:firstLine="480"/>
      </w:pPr>
      <w:r>
        <w:t xml:space="preserve">图解类</w:t>
      </w:r>
    </w:p>
    <w:p>
      <w:pPr>
        <w:spacing w:line="360" w:lineRule="auto" w:before="60" w:after="60"/>
        <w:ind w:firstLine="480"/>
      </w:pPr>
      <w:r>
        <w:t xml:space="preserve">新闻发布会</w:t>
      </w:r>
    </w:p>
    <w:p>
      <w:pPr>
        <w:spacing w:line="360" w:lineRule="auto" w:before="60" w:after="60"/>
        <w:ind w:firstLine="480"/>
      </w:pPr>
      <w:r>
        <w:t xml:space="preserve">访谈</w:t>
      </w:r>
    </w:p>
    <w:p>
      <w:pPr>
        <w:spacing w:line="360" w:lineRule="auto" w:before="60" w:after="60"/>
        <w:ind w:firstLine="480"/>
      </w:pPr>
      <w:r>
        <w:t xml:space="preserve">其他</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