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新会会城耀皮工程玻璃有限公司“5·8”一般机械伤害事故调查报告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来源：新会区应急管理局　新会区·事故调查报告（搜索直采）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原文链接：http://www.xinhui.gov.cn/zwgk/zdlyxxgk/aqscxxgk/scaqsgdcbgxx/content/post_3548408.html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发布时间：2026-09-07　抓取时间：2026-10-23</w:t>
      </w:r>
    </w:p>
    <w:p/>
    <w:p>
      <w:pPr>
        <w:spacing w:line="360" w:lineRule="auto" w:before="60" w:after="60"/>
        <w:ind w:firstLine="480"/>
      </w:pPr>
      •       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新会政府网微信    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                     </w:t>
      </w:r>
    </w:p>
    <w:p>
      <w:pPr>
        <w:spacing w:line="360" w:lineRule="auto" w:before="60" w:after="60"/>
        <w:ind w:firstLine="480"/>
      </w:pPr>
      <w:r>
        <w:t xml:space="preserve">•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