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新会崖门粤新会渔01325船“1·5”一般其他伤害事故调查报告.doc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原文链接：http://www.xinhui.gov.cn/jmxhqyjj/gkmlpt/content/3/3510/post_3510204.html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抓取时间：2026-10-08</w:t>
      </w:r>
    </w:p>
    <w:p/>
    <w:p>
      <w:pPr>
        <w:pStyle w:val="Heading1"/>
      </w:pPr>
      <w:r>
        <w:t xml:space="preserve">新会崖门粤新会渔01325船“1·5” 一般‌其他伤害‌事故调查报告</w:t>
      </w:r>
    </w:p>
    <w:p>
      <w:pPr>
        <w:spacing w:line="360" w:lineRule="auto" w:before="60" w:after="60"/>
        <w:ind w:firstLine="480"/>
      </w:pPr>
      <w:r>
        <w:t xml:space="preserve"> 发布日期：2026-06-23 浏览次数：-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1．新会崖门粤新会渔01325船“1·5”一般其他伤害事故调查报告.doc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