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新会会城新会港“2·24”一般物体打击事故调查报告.doc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原文链接：http://www.xinhui.gov.cn/jmxhqyjj/gkmlpt/content/3/3548/post_3548392.html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发布时间：2026-09-07　抓取时间：2026-10-08</w:t>
      </w:r>
    </w:p>
    <w:p/>
    <w:p>
      <w:pPr>
        <w:pStyle w:val="Heading1"/>
      </w:pPr>
      <w:r>
        <w:t xml:space="preserve">新会会城新会港“2·24”一般物体打击事故调查报告</w:t>
      </w:r>
    </w:p>
    <w:p>
      <w:pPr>
        <w:spacing w:line="360" w:lineRule="auto" w:before="60" w:after="60"/>
        <w:ind w:firstLine="480"/>
      </w:pPr>
      <w:r>
        <w:t xml:space="preserve"> 发布日期：2026-09-07 浏览次数：-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1．新会会城新会港“2·24”一般物体打击事故调查报告.doc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