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蓬江荷塘江门市鑫晶五金有限公司“12·7”一般机械伤害事故调查报告.pdf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原文链接：http://www.pjq.gov.cn/jmpjqyjj/gkmlpt/content/3/3471/post_3471730.html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抓取时间：2026-10-08</w:t>
      </w:r>
    </w:p>
    <w:p/>
    <w:p>
      <w:pPr>
        <w:pStyle w:val="Heading1"/>
      </w:pPr>
      <w:r>
        <w:t xml:space="preserve">蓬江荷塘江门市鑫晶五金有限公司“12·7”一般机械伤害事故调查报告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发布日期：2026-04-08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1．蓬江荷塘江门市鑫晶五金有限公司“12·7”一般机械伤害事故调查报告.pdf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