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汕头市金平区“3.28”机械伤害一般事故调查报告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原文链接：http://www.gdjinping.gov.cn/zdlyxxgk/scaqsgxxgk/scaqsgdcbgxx/content/post_2529096.html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发布时间：2026-04-17　抓取时间：2026-10-08</w:t>
      </w:r>
    </w:p>
    <w:p/>
    <w:p>
      <w:pPr>
        <w:spacing w:line="360" w:lineRule="auto" w:before="60" w:after="60"/>
        <w:ind w:firstLine="480"/>
      </w:pPr>
      <w:r>
        <w:t xml:space="preserve"> 汕头市金平区“3.28”机械伤害一般事故调查报告 </w:t>
      </w:r>
    </w:p>
    <w:p>
      <w:pPr>
        <w:spacing w:line="360" w:lineRule="auto" w:before="60" w:after="60"/>
        <w:ind w:firstLine="480"/>
      </w:pPr>
      <w:r>
        <w:t xml:space="preserve">•  2026-04-17 17:55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br/>
      <w:br/>
      汕头市金平区“3.28”机械伤害一般事故调查报告.pdf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