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龙岗园山乐宸花园项目“4·3”一般机械伤害重伤事故调查报告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原文链接：https://www.lg.gov.cn/xxgk/zwgk/zdlyxxgk/scaq/sgdcbg/content/post_12946248.html</w:t>
      </w:r>
    </w:p>
    <w:p>
      <w:pPr>
        <w:spacing w:before="20" w:after="20"/>
      </w:pPr>
      <w:r>
        <w:rPr>
          <w:color w:val="888888"/>
          <w:sz w:val="18"/>
        </w:rPr>
        <w:t xml:space="preserve">发布时间：2026-08-21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