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南山蛇口“2·21”一般起重伤害事故调查报告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原文链接：https://www.szns.gov.cn/main/xxgk/zdlyxxgkml/aqsc/dcbg/content/post_12886740.html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南山蛇口“2·21”一般起重伤害事故调查报告</w:t>
      </w:r>
    </w:p>
    <w:p>
      <w:pPr>
        <w:spacing w:line="360" w:lineRule="auto" w:before="60" w:after="60"/>
        <w:ind w:firstLine="480"/>
      </w:pPr>
      <w:r>
        <w:t xml:space="preserve">时间：2026-07-10来源：南山区应急管理局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日前，《南山蛇口“2·21”一般起重伤害事故调查报告》已经区政府批复，现予公布。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2026年6月30日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南山蛇口“2·21”一般起重伤害事故调查报告.pdf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