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硚口某小区“7.1”一般高处坠落事故调查报告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来源：武汉市硚口区应急管理局　武汉市硚口区·事故调查报告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原文链接：https://www.qiaokou.gov.cn/xxgk/jbxxgk/gysyjs/aqsc/202608/t20260811_2832346.shtml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发布时间：2026-08-11　抓取时间：2026-10-07</w:t>
      </w:r>
    </w:p>
    <w:p/>
    <w:p>
      <w:pPr>
        <w:pStyle w:val="Heading2"/>
      </w:pPr>
      <w:r>
        <w:t xml:space="preserve">硚口某小区“7.1”一般高处坠落事故调查报告</w:t>
      </w:r>
    </w:p>
    <w:p>
      <w:pPr>
        <w:spacing w:line="360" w:lineRule="auto" w:before="60" w:after="60"/>
        <w:ind w:firstLine="480"/>
      </w:pPr>
      <w:r>
        <w:t xml:space="preserve">  发布时间：2026-08-11 15:17  </w:t>
      </w:r>
    </w:p>
    <w:p>
      <w:pPr>
        <w:spacing w:line="360" w:lineRule="auto" w:before="60" w:after="60"/>
        <w:ind w:firstLine="480"/>
      </w:pPr>
      <w:r>
        <w:t xml:space="preserve">2026年7月1日12时44分，硚口区某小区发生一起空调安装高处坠落事故，造成1人死亡，直接经济损失173万元。 </w:t>
      </w:r>
    </w:p>
    <w:p>
      <w:pPr>
        <w:spacing w:line="360" w:lineRule="auto" w:before="60" w:after="60"/>
        <w:ind w:firstLine="480"/>
      </w:pPr>
      <w:r>
        <w:t xml:space="preserve">事故发生后，依据《生产安全事故报告和调查处理条例》（国务院令第493号）规定，硚口区成立“某小区‘7·1’一般高处坠落事故”调查组（以下简称调查组），对事故展开调查。调查组按照“四不放过”的原则，通过现场勘察、调查取证、查阅资料、询问相关人员等方式，查清了事故经过、原因、人员伤亡和直接经济损失等情况，认定了事故性质，划分了事故责任，提出了对相关责任单位及人员的处理建议。针对事故原因及暴露出的问题，提出了事故防范整改措施建议。</w:t>
      </w:r>
    </w:p>
    <w:p>
      <w:pPr>
        <w:spacing w:line="360" w:lineRule="auto" w:before="60" w:after="60"/>
        <w:ind w:firstLine="480"/>
      </w:pPr>
      <w:r>
        <w:t xml:space="preserve">经调查认定，硚口某小区“7·1”一般高处坠落事故是一起因作业人员严重违规操作、企业安全管理不到位造成的一般生产安全责任事故。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事故单位基本情况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武汉某某技术服务有限公司（以下简称“某某公司”），法定代表人：刘某。所属行业为专业技术服务业，经营范围包含：家用电器安装服务、电气设备修理等。企业当前经营状态为存续。“某某公司”系小米通讯技术有限公司在武汉市授权售后服务网点，签订有《小米终端售后服务合同》，约定承担小米空调等产品上门安装服务。“某某公司”下设有硚口网点，硚口网点主要负责人为王某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（二）事故单位安全管理情况 </w:t>
      </w:r>
    </w:p>
    <w:p>
      <w:pPr>
        <w:spacing w:line="360" w:lineRule="auto" w:before="60" w:after="60"/>
        <w:ind w:firstLine="480"/>
      </w:pPr>
      <w:r>
        <w:t xml:space="preserve">“某某公司”建立了公司日常安全管理、高空作业安全操作等制度规范，规定：空调安装实行“双人”派单、高空作业防护用品规范穿戴等内容；为空调安装工人配备有安全帽、五点式安全带等劳动防护用品，建立入职培训、季节性培训、周教育等安全培训制度，对安装工人现场作业的合规性进行检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（三）相关人员情况</w:t>
      </w:r>
    </w:p>
    <w:p>
      <w:pPr>
        <w:spacing w:line="360" w:lineRule="auto" w:before="60" w:after="60"/>
        <w:ind w:firstLine="480"/>
      </w:pPr>
      <w:r>
        <w:t xml:space="preserve">1.王某某，男，某小区业主，2026年6月29日在京东商城下单购买小米空调1台，由“某某公司”负责上门安装。</w:t>
      </w:r>
    </w:p>
    <w:p>
      <w:pPr>
        <w:spacing w:line="360" w:lineRule="auto" w:before="60" w:after="60"/>
        <w:ind w:firstLine="480"/>
      </w:pPr>
      <w:r>
        <w:t xml:space="preserve">2.刘某，男，“某某公司”法定代表人，全面负责公司生产经营管理及安全生产工作。</w:t>
      </w:r>
    </w:p>
    <w:p>
      <w:pPr>
        <w:spacing w:line="360" w:lineRule="auto" w:before="60" w:after="60"/>
        <w:ind w:firstLine="480"/>
      </w:pPr>
      <w:r>
        <w:t xml:space="preserve">3.王某，男，“某某公司”硚口网点负责人，主要负责“某某公司”硚口片区小米产品售后服务各项工作。</w:t>
      </w:r>
    </w:p>
    <w:p>
      <w:pPr>
        <w:spacing w:line="360" w:lineRule="auto" w:before="60" w:after="60"/>
        <w:ind w:firstLine="480"/>
      </w:pPr>
      <w:r>
        <w:t xml:space="preserve">4.刘某某，男，从事空调安装维修工作，系死者黄某甲私自联系的临时搭档，持有特种作业操作证（操作项目：高处安装、维护、拆除作业）。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</w:t>
      </w:r>
      <w:r>
        <w:rPr>
          <w:b/>
          <w:bCs/>
        </w:rPr>
        <w:t xml:space="preserve">事故发生经过 </w:t>
      </w:r>
    </w:p>
    <w:p>
      <w:pPr>
        <w:spacing w:line="360" w:lineRule="auto" w:before="60" w:after="60"/>
        <w:ind w:firstLine="480"/>
      </w:pPr>
      <w:r>
        <w:t xml:space="preserve">2026年6月30日，“某某公司”硚口网点将某小区空调安装任务派工至黄某甲（死者）及其弟黄某乙，黄某乙在此之前已向公司请假并履行报备手续，未参加本次安装作业。黄某甲未向公司申请调配，违规擅自联系非“某某公司”人员刘某某临时搭班，商定于次日上门作业。7月1日9时许，网点负责人王某电话核实作业人员情况，黄某甲谎称“未更换搭档”。当日12时许，黄某甲、刘某某抵达作业现场，在完成空调内机安装后，黄某甲未按规定将安全绳系挂于牢固构件，仅指挥刘某某在室内徒手牵引，随即翻越卫生间窗户向室外设备平台攀爬。其间，业主王某某提示“手拉绳不稳，应系挂固定”，黄某甲未予采纳。翻窗过程中，黄某甲重心失稳，拉脱窗户坠落至一楼绿化带，经120急救人员现场确认已无生命体征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五</w:t>
      </w:r>
      <w:r>
        <w:rPr>
          <w:b/>
          <w:bCs/>
        </w:rPr>
        <w:t xml:space="preserve">）</w:t>
      </w:r>
      <w:r>
        <w:rPr>
          <w:b/>
          <w:bCs/>
        </w:rPr>
        <w:t xml:space="preserve">事故现场勘验情况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执法人员对事故现场进行勘验，事故现场位于某小区绿化带及业主家卫生间。</w:t>
      </w:r>
    </w:p>
    <w:p>
      <w:pPr>
        <w:spacing w:line="360" w:lineRule="auto" w:before="60" w:after="60"/>
        <w:ind w:firstLine="480"/>
      </w:pPr>
      <w:r>
        <w:t xml:space="preserve">1.室外现场勘验情况。卫生间窗户下方正投影对应的绿化带内，散落一扇完整脱落的铝合金平开窗（含窗框及玻璃）及数根断裂的防护栏方管。地面可见明显坠落冲击痕及散落血迹。死者坠落时身着的蓝色五点式安全带及配套安全绳，织带及缝线无断裂痕迹，自锁钩及D型环完好，未见机械失效特征。</w:t>
      </w:r>
    </w:p>
    <w:p>
      <w:pPr>
        <w:spacing w:line="360" w:lineRule="auto" w:before="60" w:after="60"/>
        <w:ind w:firstLine="480"/>
      </w:pPr>
      <w:r>
        <w:t xml:space="preserve">2.室内现场勘验情况。卫生间窗户呈完全缺失状，窗框左下角可见残留窗户限位器受力变形，残留窗户限位器及固定螺丝未见明显陈旧性锈蚀。窗外为悬挑设备平台，平台外侧防护栏整体脱落，根部连接点断裂。卫生间内、平台内侧墙面及各类管道支架上，均未发现安全绳固定痕迹及摩擦印迹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事故造成1人死亡。死者黄某甲，男，35岁，“某某公司”空调安装工人。事故直接经济损失173万元。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七</w:t>
      </w:r>
      <w:r>
        <w:rPr>
          <w:b/>
          <w:bCs/>
        </w:rPr>
        <w:t xml:space="preserve">）其他情况</w:t>
      </w:r>
    </w:p>
    <w:p>
      <w:pPr>
        <w:spacing w:line="360" w:lineRule="auto" w:before="60" w:after="60"/>
        <w:ind w:firstLine="480"/>
      </w:pPr>
      <w:r>
        <w:t xml:space="preserve">2026年7月1日，白天天气多云转阴，最高温度31℃，最低气温23℃，偏南风2～3级，能见度良好，室外作业条件正常。事故未引发舆情。</w:t>
      </w:r>
    </w:p>
    <w:p>
      <w:pPr>
        <w:spacing w:line="360" w:lineRule="auto" w:before="60" w:after="60"/>
        <w:ind w:firstLine="480"/>
      </w:pPr>
      <w:r>
        <w:t xml:space="preserve">二、事故应急处置及评估情况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（一）事故信息接报及响应情况 </w:t>
      </w:r>
    </w:p>
    <w:p>
      <w:pPr>
        <w:spacing w:line="360" w:lineRule="auto" w:before="60" w:after="60"/>
        <w:ind w:firstLine="480"/>
      </w:pPr>
      <w:r>
        <w:t xml:space="preserve">2026年7月1日12时44分，刘某某拨打120急救电话，王某拨打110报警电话；12时45分，小区物业向社区报告；12时47分，社区向街道办事处报告。街道办事处接报后立即启动应急响应，街道平安办负责人于12时52分抵达现场，协调120急救、公安分局街派出所、社区、物业公司进行处置；现场初步核实信息后，按程序于12时58分向区政府总值班室报告，13时32分向区安委办值班室报告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（二）事故现场应急处置情况 </w:t>
      </w:r>
    </w:p>
    <w:p>
      <w:pPr>
        <w:spacing w:line="360" w:lineRule="auto" w:before="60" w:after="60"/>
        <w:ind w:firstLine="480"/>
      </w:pPr>
      <w:r>
        <w:t xml:space="preserve">物业公司、社区工作人员到达现场后，立即对案发区域进行封控；120急救人员到达现场，确认黄某甲已无生命体征；区公安分局民警、区应急局执法人员到达现场，进行现场勘查；街道及社区工作人员积极配合执法人员做好各项工作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（三）医疗救治和善后情况 </w:t>
      </w:r>
    </w:p>
    <w:p>
      <w:pPr>
        <w:spacing w:line="360" w:lineRule="auto" w:before="60" w:after="60"/>
        <w:ind w:firstLine="480"/>
      </w:pPr>
      <w:r>
        <w:t xml:space="preserve">120急救人员现场确认黄某甲死亡后，按程序出具《居民死亡医学证明（推断）书》。“某某公司”积极履行善后责任，与死者家属沟通协商，2026年7月8日双方达成赔付协议。街道办事处积极跟进善后工作，家属情绪稳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（四）事故应急处置</w:t>
      </w:r>
      <w:r>
        <w:rPr>
          <w:b/>
          <w:bCs/>
        </w:rPr>
        <w:t xml:space="preserve">评估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事故应急处置响应迅速、流程规范、协同高效，企业、街道、公安、应急等单位及医疗机构联动顺畅，现场封控、救援处置、善后安抚等环节衔接紧密。</w:t>
      </w:r>
    </w:p>
    <w:p>
      <w:pPr>
        <w:spacing w:line="360" w:lineRule="auto" w:before="60" w:after="60"/>
        <w:ind w:firstLine="480"/>
      </w:pPr>
      <w:r>
        <w:t xml:space="preserve">三、事故原因分析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 </w:t>
      </w:r>
    </w:p>
    <w:p>
      <w:pPr>
        <w:spacing w:line="360" w:lineRule="auto" w:before="60" w:after="60"/>
        <w:ind w:firstLine="480"/>
      </w:pPr>
      <w:r>
        <w:t xml:space="preserve">空调安装人员黄某甲安全意识淡薄，严重违反《中华人民共和国安全生产法》相关规定，未正确佩戴和使用劳动防护用品，未将安全绳系挂在牢固锚点，仅指挥临时搭档徒手拉拽安全绳，在翻越窗户时重心失控，导致高坠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（二）间接原因分析 </w:t>
      </w:r>
    </w:p>
    <w:p>
      <w:pPr>
        <w:spacing w:line="360" w:lineRule="auto" w:before="60" w:after="60"/>
        <w:ind w:firstLine="480"/>
      </w:pPr>
      <w:r>
        <w:t xml:space="preserve">1.“某某公司”安全生产主体责任落实不到位。未有效落实派单管理制度，对作业人员私自调换非公司人员搭档的行为失察；未建立高空作业现场安全绳系挂核查机制，未能及时发现并制止违章操作；安全教育培训落实不到位，从业人员安全意识淡薄，对违章作业的危害性认识不足。</w:t>
      </w:r>
    </w:p>
    <w:p>
      <w:pPr>
        <w:spacing w:line="360" w:lineRule="auto" w:before="60" w:after="60"/>
        <w:ind w:firstLine="480"/>
      </w:pPr>
      <w:r>
        <w:t xml:space="preserve">2.“某某公司”法定代表人刘某履职不到位。未健全并落实本单位全员安全生产责任制，未有效组织建立安全风险分级管控和隐患排查治理双重预防机制，对硚口网点制度执行不严等问题失管失察。</w:t>
      </w:r>
    </w:p>
    <w:p>
      <w:pPr>
        <w:spacing w:line="360" w:lineRule="auto" w:before="60" w:after="60"/>
        <w:ind w:firstLine="480"/>
      </w:pPr>
      <w:r>
        <w:t xml:space="preserve">3.硚口网点负责人王某履职不到位。未有效督促相关人员落实公司高空作业制度，接到黄某乙请假报备后，对作业人员可能存在私自调换搭档的违规行为未深查核实，未能及时发现和制止违章作业。</w:t>
      </w:r>
    </w:p>
    <w:p>
      <w:pPr>
        <w:spacing w:line="360" w:lineRule="auto" w:before="60" w:after="60"/>
        <w:ind w:firstLine="480"/>
      </w:pPr>
      <w:r>
        <w:t xml:space="preserve">4.临时搭档空调安装工人刘某某安全意识不足。盲从黄某甲的违规指挥进行作业，现场未对黄某甲的违规作业行为予以劝阻。</w:t>
      </w:r>
    </w:p>
    <w:p>
      <w:pPr>
        <w:spacing w:line="360" w:lineRule="auto" w:before="60" w:after="60"/>
        <w:ind w:firstLine="480"/>
      </w:pPr>
      <w:r>
        <w:t xml:space="preserve">四、有关责任单位存在的主要问题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（一）事故单位存在问题 </w:t>
      </w:r>
    </w:p>
    <w:p>
      <w:pPr>
        <w:spacing w:line="360" w:lineRule="auto" w:before="60" w:after="60"/>
        <w:ind w:firstLine="480"/>
      </w:pPr>
      <w:r>
        <w:t xml:space="preserve">“某某公司”企业主体责任落实不到位。派单管理制度执行不严，未对作业人员身份进行实时核验，对黄某甲私自调换非公司人员搭档作业情况不掌握；高空作业安全管控缺失，对作业现场安全绳系挂、锚点设置等关键环节管理存在漏洞；针对空调安装高处作业人员安全教育培训实效性不强，从业人员“安全绳必须固定在牢固构件”的核心安全要求落空；对网点负责人履职情况监督不力，对可能存在私自调换高空作业人员的违规作业情况未进一步核实、制止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（二）属地管理单位存在问题 </w:t>
      </w:r>
    </w:p>
    <w:p>
      <w:pPr>
        <w:spacing w:line="360" w:lineRule="auto" w:before="60" w:after="60"/>
        <w:ind w:firstLine="480"/>
      </w:pPr>
      <w:r>
        <w:t xml:space="preserve">街道办事处属地监管不到位。落实武安办〔2025〕33号文件要求存在薄弱环节，网格化监管体制、网格员巡查机制存在空档，小散工程零星作业备案制度宣传不到位，全链条监管机制未能形成监管合力。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“某某公司”空调安装工黄某甲，作为事故直接责任人，安全意识淡薄，违规作业导致事故发生，鉴于其已在事故中死亡，免予追究责任。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（二）对有关责任人员的行政处罚建议 </w:t>
      </w:r>
    </w:p>
    <w:p>
      <w:pPr>
        <w:spacing w:line="360" w:lineRule="auto" w:before="60" w:after="60"/>
        <w:ind w:firstLine="480"/>
      </w:pPr>
      <w:r>
        <w:t xml:space="preserve">“某某公司”法定代表人刘某，履行生产经营单位主要负责人安全生产管理职责不到位，督促检查本单位安全生产工作不力，未能及时消除事故隐患。违反《中华人民共和国安全生产法》第五条、第二十一条第（五）项规定。依据《中华人民共和国安全生产法》第九十五条第一项规定，建议对其处以上一年年收入40%的罚款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（三）对有关责任单位的行政处罚建议 </w:t>
      </w:r>
    </w:p>
    <w:p>
      <w:pPr>
        <w:spacing w:line="360" w:lineRule="auto" w:before="60" w:after="60"/>
        <w:ind w:firstLine="480"/>
      </w:pPr>
      <w:r>
        <w:t xml:space="preserve">“某某公司”安全生产主体责任落实不到位，未健全并落实全员安全生产责任制，未制止和纠正违章作业行为，对事故发生负主要责任。违反《中华人民共和国安全生产法》第四条、第二十五条第一款第（六）项规定。依据《中华人民共和国安全生产法》第一百一十四条第一款第一项及《生产安全事故罚款处罚规定》（应急管理部令第14号）第十四条第二项规定，建议依法对其处以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（四）对其他责任人员的处理建议 </w:t>
      </w:r>
    </w:p>
    <w:p>
      <w:pPr>
        <w:spacing w:line="360" w:lineRule="auto" w:before="60" w:after="60"/>
        <w:ind w:firstLine="480"/>
      </w:pPr>
      <w:r>
        <w:t xml:space="preserve">1.“某某公司”硚口网点管理人员王某，在掌握到黄某甲可能存在违规私自调换搭档的情况后，未进一步核实并制止其违规作业，对现场违规作业行为失察。建议由“某某公司”依据内部管理规定对其进行处理。</w:t>
      </w:r>
    </w:p>
    <w:p>
      <w:pPr>
        <w:spacing w:line="360" w:lineRule="auto" w:before="60" w:after="60"/>
        <w:ind w:firstLine="480"/>
      </w:pPr>
      <w:r>
        <w:t xml:space="preserve">2.临时搭档刘某某，盲从黄某甲的违规指挥进行作业，现场未对黄某甲的违规作业行为予以劝阻。建议由刘某某所在公司依据内部管理规定予以处理。</w:t>
      </w:r>
    </w:p>
    <w:p>
      <w:pPr>
        <w:spacing w:line="360" w:lineRule="auto" w:before="60" w:after="60"/>
        <w:ind w:firstLine="480"/>
      </w:pPr>
      <w:r>
        <w:t xml:space="preserve">3.街道办事处相关责任人，落实武安办〔2025〕33号文件要求存在薄弱环节，小散工程零星作业备案制度宣传不到位，未能及时发现和制止零星作业中违规操作行为，建议由街道办事处对相关责任人员依法依规处理。</w:t>
      </w:r>
    </w:p>
    <w:p>
      <w:pPr>
        <w:spacing w:line="360" w:lineRule="auto" w:before="60" w:after="60"/>
        <w:ind w:firstLine="480"/>
      </w:pPr>
      <w:r>
        <w:t xml:space="preserve">六、事故主要教训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一</w:t>
      </w:r>
      <w:r>
        <w:rPr>
          <w:b/>
          <w:bCs/>
        </w:rPr>
        <w:t xml:space="preserve">）企业主体责任</w:t>
      </w:r>
      <w:r>
        <w:rPr>
          <w:b/>
          <w:bCs/>
        </w:rPr>
        <w:t xml:space="preserve">落实不到位</w:t>
      </w:r>
      <w:r>
        <w:rPr>
          <w:b/>
          <w:bCs/>
        </w:rPr>
        <w:t xml:space="preserve">。</w:t>
      </w:r>
      “某某公司”虽有安全制度，但未落实到作业现场；对从业人员“重派单、轻管理”，未建立有效的现场监督机制。安全管理人员履职不到位，对下属违规行为督查问效不到位。从业人员安全意识淡薄，企业对一线人员安全培训的实效性不足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）零星作业监管</w:t>
      </w:r>
      <w:r>
        <w:rPr>
          <w:b/>
          <w:bCs/>
        </w:rPr>
        <w:t xml:space="preserve">不到位</w:t>
      </w:r>
      <w:r>
        <w:rPr>
          <w:b/>
          <w:bCs/>
        </w:rPr>
        <w:t xml:space="preserve">。</w:t>
      </w:r>
      街道及社区对空调安装等零星作业备案制度宣传不到位，备案管理制度落实不到位，物业、社区前端监管把关作用缺失。
    </w:p>
    <w:p>
      <w:pPr>
        <w:spacing w:line="360" w:lineRule="auto" w:before="60" w:after="60"/>
        <w:ind w:firstLine="480"/>
      </w:pPr>
      <w:r>
        <w:t xml:space="preserve">七、事故整改和防范措施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一</w:t>
      </w:r>
      <w:r>
        <w:rPr>
          <w:b/>
          <w:bCs/>
        </w:rPr>
        <w:t xml:space="preserve">）压实企业安全生产主体责任。</w:t>
      </w:r>
      “某某公司”及同类家电安装维修企业要严抓派单与现场核验机制，严格落实双人派单制度。作业前，远程核验安全带规范穿戴、安全绳按要求固定信息；作业中，建立健全现场抽查检查、建档留存备查制度。深刻吸取事故教训，坚决杜绝“制度上墙”的形式主义，立即开展安全教育，用事故教训来警醒公司员工，切实提升从业人员安全意识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）强化属地</w:t>
      </w:r>
      <w:r>
        <w:rPr>
          <w:b/>
          <w:bCs/>
        </w:rPr>
        <w:t xml:space="preserve">小散工程</w:t>
      </w:r>
      <w:r>
        <w:rPr>
          <w:b/>
          <w:bCs/>
        </w:rPr>
        <w:t xml:space="preserve">零星作业全链条监管。</w:t>
      </w:r>
      各街道办事处要切实提高政治站位，严格落实武安办〔2025〕33号文件要求，采取“线上+线下”相结合的方式，利用业主微信群、电梯广告屏等载体，高频次推送小散工程零星作业备案须知，打通备案全环节。将空调安装等高处作业纳入备案范围，推行“业主报备—物业核查—社区巡查—街道抽查”机制。真正发动群众，建立健全群众监督和网格员巡查机制，形成全链条监管合力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三</w:t>
      </w:r>
      <w:r>
        <w:rPr>
          <w:b/>
          <w:bCs/>
        </w:rPr>
        <w:t xml:space="preserve">）以案为鉴举一反三，</w:t>
      </w:r>
      <w:r>
        <w:rPr>
          <w:b/>
          <w:bCs/>
        </w:rPr>
        <w:t xml:space="preserve">夯实全区安全发展基础</w:t>
      </w:r>
      <w:r>
        <w:rPr>
          <w:b/>
          <w:bCs/>
        </w:rPr>
        <w:t xml:space="preserve">。</w:t>
      </w:r>
      全区各单位要深刻认清小散工程及零星作业事故多发的严峻态势，针对夏季高温、暴雨、大风等极端天气多发及空调安装、家装消费旺季叠加的特点，进一步强化红线意识和底线思维，以案为鉴、举一反三，将安全监管责任落实到“最后一米”，扎实做好各项安全工作，夯实全区安全发展基础。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下载  打印 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