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江岸丹水池游湖项目“12·9”一般机械伤害事故责任追究和整改措施落实情况评估报告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来源：武汉市江岸区应急管理局　武汉市江岸区·事故调查报告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原文链接：https://www.jiangan.gov.cn/jaxxw/zfxxgk/fdzdgk/shgysy_41394/aqsc/sgdcbg/202508/t20250822_2636970.shtml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展开边栏 </w:t>
      </w:r>
    </w:p>
    <w:p>
      <w:pPr>
        <w:spacing w:line="360" w:lineRule="auto" w:before="60" w:after="60"/>
        <w:ind w:firstLine="480"/>
      </w:pPr>
      <w:r>
        <w:t xml:space="preserve">  新媒体日历 </w:t>
      </w:r>
    </w:p>
    <w:p>
      <w:pPr>
        <w:spacing w:line="360" w:lineRule="auto" w:before="60" w:after="60"/>
        <w:ind w:firstLine="480"/>
      </w:pPr>
      <w:r>
        <w:t xml:space="preserve">  城市日历 </w:t>
      </w:r>
    </w:p>
    <w:p>
      <w:pPr>
        <w:spacing w:line="360" w:lineRule="auto" w:before="60" w:after="60"/>
        <w:ind w:firstLine="480"/>
      </w:pPr>
      <w:r>
        <w:t xml:space="preserve">  查询服务 </w:t>
      </w:r>
    </w:p>
    <w:p>
      <w:pPr>
        <w:spacing w:line="360" w:lineRule="auto" w:before="60" w:after="60"/>
        <w:ind w:firstLine="480"/>
      </w:pPr>
      <w:r>
        <w:t xml:space="preserve">  政务微信 </w:t>
      </w:r>
    </w:p>
    <w:p>
      <w:pPr>
        <w:spacing w:line="360" w:lineRule="auto" w:before="60" w:after="60"/>
        <w:ind w:firstLine="480"/>
      </w:pPr>
      <w:r>
        <w:t xml:space="preserve">  无障碍 </w:t>
      </w:r>
    </w:p>
    <w:p>
      <w:pPr>
        <w:spacing w:line="360" w:lineRule="auto" w:before="60" w:after="60"/>
        <w:ind w:firstLine="480"/>
      </w:pPr>
      <w:r>
        <w:t xml:space="preserve">  智能问答 </w:t>
      </w:r>
    </w:p>
    <w:p>
      <w:pPr>
        <w:spacing w:line="360" w:lineRule="auto" w:before="60" w:after="60"/>
        <w:ind w:firstLine="480"/>
      </w:pPr>
      <w:r>
        <w:t xml:space="preserve">  收起边栏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