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左岭街花园村“4·21”机械伤害事故等7起事故责任追究和整改措施落实情况评估结果</w:t>
      </w:r>
    </w:p>
    <w:p>
      <w:pPr>
        <w:spacing w:before="20" w:after="20"/>
      </w:pPr>
      <w:r>
        <w:rPr>
          <w:color w:val="888888"/>
          <w:sz w:val="18"/>
        </w:rPr>
        <w:t xml:space="preserve">来源：汉川市应急管理局　汉川市应急管理局·事故调查报告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原文链接：https://www.wehdz.gov.cn/2022/zfxxgk/fdzdgk/gysy/aqsc_68688/sgdcbg/202312/t20231207_2314778.shtml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8185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44758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政务信息公开</w:t>
      </w:r>
    </w:p>
    <w:p>
      <w:pPr>
        <w:spacing w:line="360" w:lineRule="auto" w:before="60" w:after="60"/>
        <w:ind w:firstLine="480"/>
      </w:pPr>
      <w:r>
        <w:t xml:space="preserve">解读回应</w:t>
      </w:r>
    </w:p>
    <w:p>
      <w:pPr>
        <w:spacing w:line="360" w:lineRule="auto" w:before="60" w:after="60"/>
        <w:ind w:firstLine="480"/>
      </w:pPr>
      <w:r>
        <w:t xml:space="preserve">网上服务</w:t>
      </w:r>
    </w:p>
    <w:p>
      <w:pPr>
        <w:spacing w:line="360" w:lineRule="auto" w:before="60" w:after="60"/>
        <w:ind w:firstLine="480"/>
      </w:pPr>
      <w:r>
        <w:t xml:space="preserve">互动交流</w:t>
      </w:r>
    </w:p>
    <w:p>
      <w:pPr>
        <w:spacing w:line="360" w:lineRule="auto" w:before="60" w:after="60"/>
        <w:ind w:firstLine="480"/>
      </w:pPr>
      <w:r>
        <w:t xml:space="preserve">世界光谷</w:t>
      </w:r>
    </w:p>
    <w:p>
      <w:pPr>
        <w:spacing w:line="360" w:lineRule="auto" w:before="60" w:after="60"/>
        <w:ind w:firstLine="480"/>
      </w:pPr>
      <w:r>
        <w:t xml:space="preserve">专题专栏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