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关于印发《宿州瑞景国际花园项目“2022.4.3”高处坠落事故防范和整改措施落实情况评估报告》的通知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来源：宿州市应急管理局　宿州市应急管理局·事故调查报告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原文链接：https://safety.ahsz.gov.cn/public/2655629/195219421.html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发布时间：2024-04-24　抓取时间：2026-10-07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加入收藏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             本站 站群         </w:t>
      </w:r>
    </w:p>
    <w:p>
      <w:pPr>
        <w:spacing w:line="360" w:lineRule="auto" w:before="60" w:after="60"/>
        <w:ind w:firstLine="480"/>
      </w:pPr>
      <w:r>
        <w:t xml:space="preserve">      首页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组织机构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在线办事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 您当前的位置：首页 &gt; 政府信息公开 &gt; 宿州市应急管理局 
      <w:r>
        <w:rPr>
          <w:i/>
        </w:rPr>
        <w:t xml:space="preserve">&gt;</w:t>
      </w:r>
       重点领域信息公开 
      <w:r>
        <w:rPr>
          <w:i/>
        </w:rPr>
        <w:t xml:space="preserve">&gt;</w:t>
      </w:r>
       安全生产 
      <w:r>
        <w:rPr>
          <w:i/>
        </w:rPr>
        <w:t xml:space="preserve">&gt;</w:t>
      </w:r>
       事故通报 
    </w:p>
    <w:p>
      <w:pPr>
        <w:spacing w:line="360" w:lineRule="auto" w:before="60" w:after="60"/>
        <w:ind w:firstLine="480"/>
      </w:pPr>
      <w:r>
        <w:t xml:space="preserve"> 浏览量： 字号大小：【 大 中 小 】 打印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760803383/202404-00007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通知,医疗、气象、应急,安全生产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2024-04-24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2024-04-24 09:25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关于印发《宿州瑞景国际花园项目“2022.4.3”高处坠落事故防范和整改措施落实情况评估报告》的通知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760803383/202404-00007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通知,医疗、气象、应急,安全生产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2024-04-24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2024-04-24 09:25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关于印发《宿州瑞景国际花园项目“2022.4.3”高处坠落事故防范和整改措施落实情况评估报告》的通知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760803383/202404-00007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2024-04-24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2024-04-24 09:25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关于印发《宿州瑞景国际花园项目“2022.4.3”高处坠落事故防范和整改措施落实情况评估报告》的通知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政策咨询机关：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政策咨询电话：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</w:tbl>
    <w:p/>
    <w:p>
      <w:pPr>
        <w:pStyle w:val="Heading1"/>
      </w:pPr>
      <w:r>
        <w:t xml:space="preserve">
          关于印发《宿州瑞景国际花园项目“2022.4.3”高处坠落事故防范和整改措施落实
          <w:br/>
          情况评估报告》的通知 
        </w:t>
      </w:r>
    </w:p>
    <w:p>
      <w:pPr>
        <w:spacing w:line="360" w:lineRule="auto" w:before="60" w:after="60"/>
        <w:ind w:firstLine="480"/>
      </w:pPr>
      <w:r>
        <w:t xml:space="preserve">来源：宿州市应急管理局 浏览量： 发表时间：2024-04-24 09:25 编辑：宿州信息公开025</w:t>
      </w:r>
    </w:p>
    <w:p>
      <w:pPr>
        <w:spacing w:line="360" w:lineRule="auto" w:before="60" w:after="60"/>
        <w:ind w:firstLine="480"/>
      </w:pPr>
      <w:r>
        <w:t xml:space="preserve"> 字号大小：【 大 中 小 】 打印  </w:t>
      </w:r>
    </w:p>
    <w:p>
      <w:pPr>
        <w:spacing w:line="360" w:lineRule="auto" w:before="60" w:after="60"/>
        <w:ind w:firstLine="480"/>
      </w:pPr>
      <w:r>
        <w:t xml:space="preserve">市直有关单位：</w:t>
      </w:r>
    </w:p>
    <w:p>
      <w:pPr>
        <w:spacing w:line="360" w:lineRule="auto" w:before="60" w:after="60"/>
        <w:ind w:firstLine="480"/>
      </w:pPr>
      <w:r>
        <w:t xml:space="preserve">现将《宿州瑞景国际花园项目“2022.4.3”高处坠落事故防范和整改措施落实情况评估报告》印发给你们，请对照评估报告中的“存在问题清单”，认真督促整改，并于6月30日前将整改落实情况书面报送至市安委会办公室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宿州市安全生产委员会办公室</w:t>
      </w:r>
    </w:p>
    <w:p>
      <w:pPr>
        <w:spacing w:line="360" w:lineRule="auto" w:before="60" w:after="60"/>
        <w:ind w:firstLine="480"/>
      </w:pPr>
      <w:r>
        <w:t xml:space="preserve"> 2024年4月24日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宿州瑞景国际花园项目“2022.4.3”高处坠落事故防范和整改措施落实情况评估报告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评估工作组</w:t>
      </w:r>
    </w:p>
    <w:p>
      <w:pPr>
        <w:spacing w:line="360" w:lineRule="auto" w:before="60" w:after="60"/>
        <w:ind w:firstLine="480"/>
      </w:pPr>
      <w:r>
        <w:t xml:space="preserve">2022年4月3日15时许，宿州瑞景国际花园项目发生1起高处坠落事故，1人死亡，事故直接经济损失140万元。事故发生后，市政府组织开展了事故调查。2023年5月7日，事故调查报告经市政府批复同意。根据《安徽省生产安全事故防范和整改措施落实情况评估办法》（皖安办〔2021〕64号），宿州瑞景国际花园项目“2022.4.3”高处坠落事故防范和整改措施落实情况评估工作组（以下简称“评估工作组”）对事故防范和整改措施落实情况进行了评估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2024年3月1日，市安委办下发《关于组织开展宿州瑞景国际花园项目“2022.4.3”高处坠落事故防范和整改措施落实情况评估工作的通知》，成立由市应急管理局牵头，市住建局、市纪委有关人员组成的评估工作组。依据《宿州瑞景国际花园项目“2022.4.3”高处坠落事故调查报告》（以下简称《事故调查报告》）和《宿州市人民政府关于宿州瑞景国际花园项目“2022.4.3”高处坠落事故有关情况的批复》（宿政秘〔2023〕25号，以下简称《批复》），在市住建局及相关单位自评的基础上，4月16日-17日，评估工作组采取资料审查、座谈问询、查阅文件、走访核查等方式，对市住建局及相关部门事故责任追究落实情况、整改措施落实情况进行深入评估，形成评估报告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从事故防范和整改措施落实总体情况看，认为市住建局及相关单位能认真吸取此次事故教训，按《事故调查报告》和《批复》要求，认真落实对有关事故责任人和责任单位处理意见，加强事故防范，整改措施有力有效，安全生产形势持续稳定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（一）事故责任人员和单位责任追究落实情况。</w:t>
      </w:r>
    </w:p>
    <w:p>
      <w:pPr>
        <w:spacing w:line="360" w:lineRule="auto" w:before="60" w:after="60"/>
        <w:ind w:firstLine="480"/>
      </w:pPr>
      <w:r>
        <w:t xml:space="preserve">1.王某，合肥雷泽建设工程有限公司总经理。由宿州市应急局对其处上一年度年收入百分之四十的罚款。2023年7月18日，市应急局对其处以20520元的行政处罚。</w:t>
      </w:r>
    </w:p>
    <w:p>
      <w:pPr>
        <w:spacing w:line="360" w:lineRule="auto" w:before="60" w:after="60"/>
        <w:ind w:firstLine="480"/>
      </w:pPr>
      <w:r>
        <w:t xml:space="preserve">2.朱某，合肥雷泽建设工程有限公司瑞景商业综合体项目现场负责人。由宿州市应急局对其处上一年度年收入百分之二十的罚款。2023年7月18日，市应急局对其处以11231元的行政处罚。</w:t>
      </w:r>
    </w:p>
    <w:p>
      <w:pPr>
        <w:spacing w:line="360" w:lineRule="auto" w:before="60" w:after="60"/>
        <w:ind w:firstLine="480"/>
      </w:pPr>
      <w:r>
        <w:t xml:space="preserve">3.许某玉，安徽峙恒工程管理有限公司瑞景商业综合体项目总监理工程师。由市住建部门依法依规处理。2023年7月27日，市住建局对其处以罚款8000元的行政处罚。</w:t>
      </w:r>
    </w:p>
    <w:p>
      <w:pPr>
        <w:spacing w:line="360" w:lineRule="auto" w:before="60" w:after="60"/>
        <w:ind w:firstLine="480"/>
      </w:pPr>
      <w:r>
        <w:t xml:space="preserve">4.陆某，瑞景商业综合体项目吊篮安拆作业实际负责人。由司法机关依法处理。被判决有期徒刑八个月，罚金人民币3000元。</w:t>
      </w:r>
    </w:p>
    <w:p>
      <w:pPr>
        <w:spacing w:line="360" w:lineRule="auto" w:before="60" w:after="60"/>
        <w:ind w:firstLine="480"/>
      </w:pPr>
      <w:r>
        <w:t xml:space="preserve">5.合肥雷泽建设工程有限公司，由宿州市应急局对其处三十一万元的罚款。2023年8月28日，罚款已缴纳。</w:t>
      </w:r>
    </w:p>
    <w:p>
      <w:pPr>
        <w:spacing w:line="360" w:lineRule="auto" w:before="60" w:after="60"/>
        <w:ind w:firstLine="480"/>
      </w:pPr>
      <w:r>
        <w:t xml:space="preserve">6.安徽峙恒工程管理有限公司，由市住建部门依法依规处理。2023年7月27日，市住建局对其进行通报批评。</w:t>
      </w:r>
    </w:p>
    <w:p>
      <w:pPr>
        <w:spacing w:line="360" w:lineRule="auto" w:before="60" w:after="60"/>
        <w:ind w:firstLine="480"/>
      </w:pPr>
      <w:r>
        <w:t xml:space="preserve">7.市住房城乡建设局，向市安委会作出深刻书面检查。2024年3月，市住建局向市安委会作检讨。</w:t>
      </w:r>
    </w:p>
    <w:p>
      <w:pPr>
        <w:spacing w:line="360" w:lineRule="auto" w:before="60" w:after="60"/>
        <w:ind w:firstLine="480"/>
      </w:pPr>
      <w:r>
        <w:t xml:space="preserve">（二）事故防范和整改措施落实情况</w:t>
      </w:r>
    </w:p>
    <w:p>
      <w:pPr>
        <w:spacing w:line="360" w:lineRule="auto" w:before="60" w:after="60"/>
        <w:ind w:firstLine="480"/>
      </w:pPr>
      <w:r>
        <w:t xml:space="preserve">事故发生后，市住建局及各相关单位按照《批复》要求，积极落实整改措施。</w:t>
      </w:r>
    </w:p>
    <w:p>
      <w:pPr>
        <w:spacing w:line="360" w:lineRule="auto" w:before="60" w:after="60"/>
        <w:ind w:firstLine="480"/>
      </w:pPr>
      <w:r>
        <w:t xml:space="preserve">1.合肥雷泽建设工程有限公司，建立了全员安全生产责任制并开展考核，进一步健全了安全生产管理制度和操作规程。加强对外包单位的资质审核，落实三级安全教育。强化安全隐患排查整治，明确了安全隐患排查的主要内容和检查范围，对排查发现问题闭环整改。</w:t>
      </w:r>
    </w:p>
    <w:p>
      <w:pPr>
        <w:spacing w:line="360" w:lineRule="auto" w:before="60" w:after="60"/>
        <w:ind w:firstLine="480"/>
      </w:pPr>
      <w:r>
        <w:t xml:space="preserve">2.安徽峙恒工程管理有限公司，开展监理人员安全教育培训，强化安全生产责任意识。严查施工企业安全生产许可证、特种作业人员持证上岗、设备材料合格证和出厂检测报告，督促落实安全生产管理制度、定期维保相关机械设备。严格履行特种作业方案编审程序，并在施工过程中严格执行。</w:t>
      </w:r>
    </w:p>
    <w:p>
      <w:pPr>
        <w:spacing w:line="360" w:lineRule="auto" w:before="60" w:after="60"/>
        <w:ind w:firstLine="480"/>
      </w:pPr>
      <w:r>
        <w:t xml:space="preserve">3.市住建部门，严格落实“三管三必须”要求，督促建设、施工、监理和设备租赁单位严格履行安全生产主体责任。将小型建设工程和零星作业纳入安全监管，消除监管盲区。强化建筑施工工具式脚手架管理，排查在建项目245个，整治安全隐患215处。开展建筑市场行为专项排查，依法查处专包、挂靠、违法分包等违法违规行为。</w:t>
      </w:r>
    </w:p>
    <w:p>
      <w:pPr>
        <w:spacing w:line="360" w:lineRule="auto" w:before="60" w:after="60"/>
        <w:ind w:firstLine="480"/>
      </w:pPr>
      <w:r>
        <w:t xml:space="preserve">四、评估发现的主要问题</w:t>
      </w:r>
    </w:p>
    <w:p>
      <w:pPr>
        <w:spacing w:line="360" w:lineRule="auto" w:before="60" w:after="60"/>
        <w:ind w:firstLine="480"/>
      </w:pPr>
      <w:r>
        <w:t xml:space="preserve">（一）合肥雷泽建设工程有限公司两名人员行政处罚尚未缴纳。</w:t>
      </w:r>
    </w:p>
    <w:p>
      <w:pPr>
        <w:spacing w:line="360" w:lineRule="auto" w:before="60" w:after="60"/>
        <w:ind w:firstLine="480"/>
      </w:pPr>
      <w:r>
        <w:t xml:space="preserve">（二）合肥雷泽建设工程有限公司制定的安全生产制度针对性不强，部分内容与工作实际不相符。</w:t>
      </w:r>
    </w:p>
    <w:p>
      <w:pPr>
        <w:spacing w:line="360" w:lineRule="auto" w:before="60" w:after="60"/>
        <w:ind w:firstLine="480"/>
      </w:pPr>
      <w:r>
        <w:t xml:space="preserve">五、相关工作建议</w:t>
      </w:r>
    </w:p>
    <w:p>
      <w:pPr>
        <w:spacing w:line="360" w:lineRule="auto" w:before="60" w:after="60"/>
        <w:ind w:firstLine="480"/>
      </w:pPr>
      <w:r>
        <w:t xml:space="preserve">（一）持续抓好事故防范和整改措施的落地落细。要依据《宿州市人民政府关于宿州瑞景国际花园项目“2022.4.3”高处坠落事故有关情况的批复》进一步梳理整改清单，“台账化”“清单化”推进，做到闭环管理。</w:t>
      </w:r>
    </w:p>
    <w:p>
      <w:pPr>
        <w:spacing w:line="360" w:lineRule="auto" w:before="60" w:after="60"/>
        <w:ind w:firstLine="480"/>
      </w:pPr>
      <w:r>
        <w:t xml:space="preserve">（二）全力压实企业安全生产主体责任，督促企业进一步完善各类安全生产制度，加强关键岗位责任落实，常态化开展安全隐患排查整治，不断提升企业本质安全水平。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