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抚顺顺城中乾公司检修脚手架搭拆及 保温施工项目“4·22”一般高处坠落 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来源：抚顺市应急管理局　抚顺市应急管理局·事故处理和行政处罚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原文链接：https://yjglj.fushun.gov.cn/002/002003/20260623/e8acf7b1-920b-4f51-96a4-72cc6add2578.html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发布时间：2026-06-23　抓取时间：2026-10-07</w:t>
      </w:r>
    </w:p>
    <w:p/>
    <w:p>
      <w:pPr>
        <w:spacing w:line="360" w:lineRule="auto" w:before="60" w:after="60"/>
        <w:ind w:firstLine="480"/>
      </w:pPr>
      <w:r>
        <w:t xml:space="preserve"> 您现在的位置： 首页 / 政务公开 / 事故处理和行政处罚</w:t>
      </w:r>
    </w:p>
    <w:p>
      <w:pPr>
        <w:pStyle w:val="Heading3"/>
      </w:pPr>
      <w:r>
        <w:t xml:space="preserve">抚顺顺城中乾公司检修脚手架搭拆及 保温施工项目“4·22”一般高处坠落 事故调查报告</w:t>
      </w:r>
    </w:p>
    <w:p>
      <w:pPr>
        <w:spacing w:line="360" w:lineRule="auto" w:before="60" w:after="60"/>
        <w:ind w:firstLine="480"/>
      </w:pPr>
      <w:r>
        <w:t xml:space="preserve"> 【信息来源：执法科 信息时间：2026-06-23 阅读次数：】 【我要打印】 【关闭】 </w:t>
      </w:r>
    </w:p>
    <w:p>
      <w:pPr>
        <w:spacing w:line="360" w:lineRule="auto" w:before="60" w:after="60"/>
        <w:ind w:firstLine="480"/>
      </w:pPr>
      <w:r>
        <w:t xml:space="preserve">抚顺顺城中乾公司检修脚手架搭拆及保温施工项目“4·22”一般高处坠落事故调查报告-公开.docx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责任编辑：</w:t>
      </w:r>
    </w:p>
    <w:p>
      <w:pPr>
        <w:spacing w:line="360" w:lineRule="auto" w:before="60" w:after="60"/>
        <w:ind w:firstLine="480"/>
      </w:pPr>
      <w:r>
        <w:t xml:space="preserve">附件下载：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