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河北龙成煤综合利用有限公司“5·24”火灾事故调查报告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来源：唐山市应急管理局　唐山市应急管理局·事故调查处理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原文链接：https://yjglj.tangshan.gov.cn/anjianju/zw_anjianjusgdc/20191106/948501.html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发布时间：2019-11-06　抓取时间：2026-10-07</w:t>
      </w:r>
    </w:p>
    <w:p/>
    <w:p>
      <w:pPr>
        <w:spacing w:line="360" w:lineRule="auto" w:before="60" w:after="60"/>
        <w:ind w:firstLine="480"/>
      </w:pPr>
      <w:r>
        <w:t xml:space="preserve"> 当前位置： 法定主动公开内容 &gt; 事故调查 &gt; 内容  </w:t>
      </w:r>
    </w:p>
    <w:p>
      <w:pPr>
        <w:pStyle w:val="Heading1"/>
      </w:pPr>
      <w:r>
        <w:t xml:space="preserve">
           河北龙成煤综合利用有限公司“5·24”火灾事故调查报告
          <w:br/>
        </w:t>
      </w:r>
    </w:p>
    <w:p>
      <w:pPr>
        <w:spacing w:line="360" w:lineRule="auto" w:before="60" w:after="60"/>
        <w:ind w:firstLine="480"/>
      </w:pPr>
      <w:r>
        <w:t xml:space="preserve">发布时间：2019-11-06 16:59 来源：唐山市应急管理局 </w:t>
      </w:r>
    </w:p>
    <w:p>
      <w:pPr>
        <w:spacing w:line="360" w:lineRule="auto" w:before="60" w:after="60"/>
        <w:ind w:firstLine="480"/>
      </w:pPr>
      <w:r>
        <w:t xml:space="preserve">【字体：大 中 小】  打印 </w:t>
      </w:r>
    </w:p>
    <w:p>
      <w:pPr>
        <w:spacing w:line="360" w:lineRule="auto" w:before="60" w:after="60"/>
        <w:ind w:firstLine="480"/>
      </w:pPr>
      <w:r>
        <w:t xml:space="preserve">河北龙成煤综合利用有限公司“5·24”火灾事故调查报告.doc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