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新乡长垣河南弘炜建筑工程有限公司经开至长垣顶管穿越工程“8·11”较大中毒窒息事故防范和整改措施落实情况评估报告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来源：新乡市应急管理局　新乡市应急管理局·事故调查报告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原文链接：https://yjglj.xinxiang.gov.cn/xwzx/ksgz-/1306458.html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发布时间：2025-11-07　抓取时间：2026-10-14　正文含图，已嵌入原图</w:t>
      </w:r>
    </w:p>
    <w:p/>
    <w:p>
      <w:pPr>
        <w:spacing w:line="360" w:lineRule="auto" w:before="60" w:after="60"/>
        <w:ind w:firstLine="480"/>
      </w:pPr>
      当前位置：首页 &gt; 新闻资讯 
      <w:r>
        <w:rPr>
          <w:i/>
        </w:rPr>
        <w:t xml:space="preserve">&gt;</w:t>
      </w:r>
       科室工作
    </w:p>
    <w:p>
      <w:pPr>
        <w:pStyle w:val="Heading1"/>
      </w:pPr>
      <w:r>
        <w:t xml:space="preserve">新乡长垣河南弘炜建筑工程有限公司经开至长垣顶管穿越工程“8·11”较大中毒窒息事故防范和整改措施落实情况评估报告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0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7609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7609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7609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7609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7609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760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7609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