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河南亮宇建筑劳务有限公司“6.26”一般高处坠落事故评估报告</w:t>
      </w:r>
    </w:p>
    <w:p>
      <w:pPr>
        <w:spacing w:before="20" w:after="20"/>
      </w:pPr>
      <w:r>
        <w:rPr>
          <w:color w:val="888888"/>
          <w:sz w:val="18"/>
        </w:rPr>
        <w:t xml:space="preserve">来源：商丘市应急管理局　商丘市应急管理局·事故通报</w:t>
      </w:r>
    </w:p>
    <w:p>
      <w:pPr>
        <w:spacing w:before="20" w:after="20"/>
      </w:pPr>
      <w:r>
        <w:rPr>
          <w:color w:val="888888"/>
          <w:sz w:val="18"/>
        </w:rPr>
        <w:t xml:space="preserve">原文链接：https://yjglj.shangqiu.gov.cn/zwgk/fdzdgknr/zdlygk25sqsyjglj/aqsc25sqsyjglj/sgtb25sqsyjglj/content_244950</w:t>
      </w:r>
    </w:p>
    <w:p>
      <w:pPr>
        <w:spacing w:before="20" w:after="20"/>
      </w:pPr>
      <w:r>
        <w:rPr>
          <w:color w:val="888888"/>
          <w:sz w:val="18"/>
        </w:rPr>
        <w:t xml:space="preserve">发布时间：2024-07-26　抓取时间：2026-10-14　正文已重新提取</w:t>
      </w:r>
    </w:p>
    <w:p/>
    <w:p>
      <w:pPr>
        <w:spacing w:line="360" w:lineRule="auto" w:before="60" w:after="60"/>
        <w:ind w:firstLine="480"/>
      </w:pPr>
      <w:r>
        <w:rPr>
          <w:i/>
        </w:rPr>
        <w:t xml:space="preserve">您的位置： </w:t>
      </w:r>
      首页 &gt;政府信息公开&gt;法定主动公开内容&gt;重点领域公开&gt;安全生产&gt;事故通报&gt;详细内容
    </w:p>
    <w:p>
      <w:pPr>
        <w:spacing w:line="360" w:lineRule="auto" w:before="60" w:after="60"/>
        <w:ind w:firstLine="480"/>
      </w:pPr>
      <w:r>
        <w:t xml:space="preserve">      文件名    索引号          </w:t>
      </w:r>
    </w:p>
    <w:p>
      <w:pPr>
        <w:spacing w:line="360" w:lineRule="auto" w:before="60" w:after="60"/>
        <w:ind w:firstLine="480"/>
      </w:pPr>
      <w:r>
        <w:t xml:space="preserve">       索引号： 4114000052-sqsyjglj-00000051 发布机构： 商丘市应急管理局   成文日期： 2024-07-26 有效性： 有效   文 号：  所属主题： 事故通报     河南亮宇建筑劳务有限公司“6.26”一般高处坠落事故评估报告    来源：  发布时间：2024-07-26 浏览次数： 次 【字体：小 大】       相关内容       【打印正文】   分享到：          </w:t>
      </w:r>
    </w:p>
    <w:p>
      <w:pPr>
        <w:pStyle w:val="Heading3"/>
      </w:pPr>
      <w:r>
        <w:t xml:space="preserve">友情链接</w:t>
      </w:r>
    </w:p>
    <w:p>
      <w:pPr>
        <w:spacing w:line="360" w:lineRule="auto" w:before="60" w:after="60"/>
        <w:ind w:firstLine="480"/>
      </w:pPr>
      <w:r>
        <w:t xml:space="preserve">   中央人民政府门户网站 中央人民政府门户网站   河南省人民政府网站 河南省人民政府网站   市政府工作部门 商丘市发展和改革委员会 商丘市教育体育局 商丘市科学技术局 商丘市工业和信息化局 商丘市民族宗教事务局 商丘市公安局 商丘市民政局 商丘市司法局 商丘市财政局 商丘市人力资源和社会保障局 商丘市自然资源和规划局 商丘市生态环境局 商丘市住房和城乡建设局 商丘市城市管理局 商丘市交通运输局 商丘市水利局 商丘市农业农村局 商丘市商务局 商丘市文化广电和旅游局 商丘市卫生健康委员会 商丘市退役军人事务局 商丘市应急管理局 商丘市审计局 商丘市市场监督管理局 商丘市统计局 商丘市粮食和物资储备局 商丘市医疗保障局 商丘市人民防空办公室 商丘市信访局 商丘市行政审批和政务信息管理局   县区政府网站 豫商经济技术开发区 永城市人民政府 虞城县人民政府 睢县人民政府 民权县人民政府 柘城县人民政府 宁陵县人民政府 夏邑县人民政府 商丘市城乡一体化示范区管委会 梁园区人民政府 睢阳区人民政府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