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鹤壁山城鹤鑫化工有限责任公司“9·29”较大中毒事故调查报告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来源：鹤壁市应急管理局　鹤壁市应急管理局·事故调查报告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原文链接：https://yjglj.hebi.gov.cn/zfxxgk/fdzdgknr/qtfdxx/aqsc/sgdcbg/art/2025/art_e45899cc37ea4f1eb5a5f1b059032ce5.html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发布时间：2025-12-22　抓取时间：2026-10-07</w:t>
      </w:r>
    </w:p>
    <w:p/>
    <w:p>
      <w:pPr>
        <w:pStyle w:val="Heading1"/>
      </w:pPr>
      <w:r>
        <w:t xml:space="preserve">鹤壁山城鹤鑫化工有限责任公司“9·29”较大中毒事故调查报告 </w:t>
      </w:r>
    </w:p>
    <w:p>
      <w:pPr>
        <w:spacing w:line="360" w:lineRule="auto" w:before="60" w:after="60"/>
        <w:ind w:firstLine="480"/>
      </w:pPr>
      <w:r>
        <w:t xml:space="preserve">发布时间：2025年12月12日 15:06 </w:t>
      </w:r>
    </w:p>
    <w:p>
      <w:pPr>
        <w:spacing w:line="360" w:lineRule="auto" w:before="60" w:after="60"/>
        <w:ind w:firstLine="480"/>
      </w:pPr>
      <w:r>
        <w:t xml:space="preserve">来源：法规科 </w:t>
      </w:r>
    </w:p>
    <w:p>
      <w:pPr>
        <w:spacing w:line="360" w:lineRule="auto" w:before="60" w:after="60"/>
        <w:ind w:firstLine="480"/>
      </w:pPr>
      <w:r>
        <w:t xml:space="preserve">浏览次数：   </w:t>
      </w:r>
    </w:p>
    <w:p>
      <w:pPr>
        <w:spacing w:line="360" w:lineRule="auto" w:before="60" w:after="60"/>
        <w:ind w:firstLine="480"/>
      </w:pPr>
      <w:r>
        <w:t xml:space="preserve">鹤壁山城鹤鑫化工有限责任公司“9·29”较大中毒事故调查报告.pdf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