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南阳官庄南阳绿源生态保护有限公司“5•29”较大气体中毒事故调查报告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原文链接：https://ajj.nanyang.gov.cn/2024/08-27/610044.html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发布时间：2024-08-27　抓取时间：2026-10-07</w:t>
      </w:r>
    </w:p>
    <w:p/>
    <w:p>
      <w:pPr>
        <w:spacing w:line="360" w:lineRule="auto" w:before="60" w:after="60"/>
        <w:ind w:firstLine="480"/>
      </w:pPr>
      <w:r>
        <w:t xml:space="preserve">南阳官庄南阳绿源生态保护有限公司“5•29”较大气体中毒事故调查报告</w:t>
      </w:r>
    </w:p>
    <w:p>
      <w:pPr>
        <w:spacing w:line="360" w:lineRule="auto" w:before="60" w:after="60"/>
        <w:ind w:firstLine="480"/>
      </w:pPr>
      <w:r>
        <w:t xml:space="preserve"> 时间：2024-08-27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南阳官庄南阳绿源生态保护有限公司“5•29”较大气体中毒事故调查报告.pdf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