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南阳南召“4・1”较大道路交通事敝故责任追究和整改措施落实情况评估报告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来源：南阳市应急管理局　南阳市应急管理局·安全生产事故信息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原文链接：https://ajj.nanyang.gov.cn/2024/11-11/800867.html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发布时间：2024-09-17　抓取时间：2026-10-07</w:t>
      </w:r>
    </w:p>
    <w:p/>
    <w:p>
      <w:pPr>
        <w:spacing w:line="360" w:lineRule="auto" w:before="60" w:after="60"/>
        <w:ind w:firstLine="480"/>
      </w:pPr>
      <w:r>
        <w:t xml:space="preserve">南阳南召“4・1”较大道路交通事敝故责任追究和整改措施落实情况评估报告</w:t>
      </w:r>
    </w:p>
    <w:p>
      <w:pPr>
        <w:spacing w:line="360" w:lineRule="auto" w:before="60" w:after="60"/>
        <w:ind w:firstLine="480"/>
      </w:pPr>
      <w:r>
        <w:t xml:space="preserve"> 时间：2024-09-17 来源： </w:t>
      </w:r>
    </w:p>
    <w:p>
      <w:pPr>
        <w:spacing w:line="360" w:lineRule="auto" w:before="60" w:after="60"/>
        <w:ind w:firstLine="480"/>
      </w:pPr>
      <w:r>
        <w:t xml:space="preserve"> 分享：      </w:t>
      </w:r>
    </w:p>
    <w:p>
      <w:pPr>
        <w:spacing w:line="360" w:lineRule="auto" w:before="60" w:after="60"/>
        <w:ind w:firstLine="480"/>
      </w:pPr>
      <w:r>
        <w:t xml:space="preserve">南阳南召“4・1”较大道路交通事敝故责任追究和整改措施落实情况评估报告.pdf</w:t>
      </w:r>
    </w:p>
    <w:p>
      <w:pPr>
        <w:spacing w:line="360" w:lineRule="auto" w:before="60" w:after="60"/>
        <w:ind w:firstLine="480"/>
      </w:pPr>
      责任编辑：
      <w:r>
        <w:rPr>
          <w:i/>
        </w:rPr>
        <w:t xml:space="preserve">杨扬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