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广饶县润恒化工有限公司“10.18”较大中毒事故调查报告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原文链接：http://www.dongying.gov.cn/art/2014/7/17/art_199626_10303993.html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发布时间：2014-07-17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113705000043140905/2014-21156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2014-07-17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113705000043140905/2014-21156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2014-07-17</w:t>
            </w:r>
          </w:p>
        </w:tc>
      </w:tr>
    </w:tbl>
    <w:p/>
    <w:p>
      <w:pPr>
        <w:pStyle w:val="Heading1"/>
      </w:pPr>
      <w:r>
        <w:t xml:space="preserve"> 广饶县润恒化工有限公司“10.18”较大中毒事故调查报告 </w:t>
      </w:r>
    </w:p>
    <w:p>
      <w:pPr>
        <w:spacing w:line="360" w:lineRule="auto" w:before="60" w:after="60"/>
        <w:ind w:firstLine="480"/>
      </w:pPr>
      <w:r>
        <w:t xml:space="preserve"> 发布日期： 2014-07-17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http://www.dongying.gov.cn/art/2014/7/17/art_199626_10303993.html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广饶县润恒化工有限公司“10.18”较大中毒事故调查报告（公示稿）.doc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