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东营广饶东营金玺铜业有限公司“4·12”一般中毒事故调查报告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来源：东营市应急管理局　东营市·安全生产事故调查报告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原文链接：http://www.dongying.gov.cn/art/2026/8/21/art_199626_10475954.html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发布时间：2026-08-21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113705000043140905/2026-01103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2026-08-21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113705000043140905/2026-01103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2026-08-21</w:t>
            </w:r>
          </w:p>
        </w:tc>
      </w:tr>
    </w:tbl>
    <w:p/>
    <w:p>
      <w:pPr>
        <w:pStyle w:val="Heading1"/>
      </w:pPr>
      <w:r>
        <w:t xml:space="preserve"> 东营广饶东营金玺铜业有限公司“4·12”一般中毒事故调查报告 </w:t>
      </w:r>
    </w:p>
    <w:p>
      <w:pPr>
        <w:spacing w:line="360" w:lineRule="auto" w:before="60" w:after="60"/>
        <w:ind w:firstLine="480"/>
      </w:pPr>
      <w:r>
        <w:t xml:space="preserve"> 发布日期： 2026-08-21 </w:t>
      </w:r>
    </w:p>
    <w:p>
      <w:pPr>
        <w:spacing w:line="360" w:lineRule="auto" w:before="60" w:after="60"/>
        <w:ind w:firstLine="480"/>
      </w:pPr>
      <w:r>
        <w:t xml:space="preserve"> 浏览次数：  </w:t>
      </w:r>
    </w:p>
    <w:p>
      <w:pPr>
        <w:spacing w:line="360" w:lineRule="auto" w:before="60" w:after="60"/>
        <w:ind w:firstLine="480"/>
      </w:pPr>
      <w:r>
        <w:t xml:space="preserve"> 信息来源： 东营市应急管理局 </w:t>
      </w:r>
    </w:p>
    <w:p>
      <w:pPr>
        <w:spacing w:line="360" w:lineRule="auto" w:before="60" w:after="60"/>
        <w:ind w:firstLine="480"/>
      </w:pPr>
      <w:r>
        <w:t xml:space="preserve">http://www.dongying.gov.cn/art/2026/8/21/art_199626_10475954.html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东营广饶东营金玺铜业有限公司“4·12”一般中毒事故调查报告（公示稿）.pdf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