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深圳市“12·11”重大火灾事故调查和处理情况.doc</w:t>
      </w:r>
    </w:p>
    <w:p>
      <w:pPr>
        <w:spacing w:before="20" w:after="20"/>
      </w:pPr>
      <w:r>
        <w:rPr>
          <w:color w:val="888888"/>
          <w:sz w:val="18"/>
        </w:rPr>
        <w:t xml:space="preserve">来源：gd_zhaoqing　gd_zhaoqing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原文链接：https://www.zhaoqing.gov.cn/zqyjgl/gkmlpt/content/1/1269/post_1269999.html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发布时间：2019-07-06　抓取时间：2026-10-07</w:t>
      </w:r>
    </w:p>
    <w:p/>
    <w:p>
      <w:pPr>
        <w:pStyle w:val="Heading1"/>
      </w:pPr>
      <w:r>
        <w:t xml:space="preserve">深圳市“12·11”重大火灾事故调查和处理情况</w:t>
      </w:r>
    </w:p>
    <w:p>
      <w:pPr>
        <w:spacing w:line="360" w:lineRule="auto" w:before="60" w:after="60"/>
        <w:ind w:firstLine="480"/>
      </w:pPr>
      <w:r>
        <w:t xml:space="preserve"> 发布日期：2019-07-06 浏览次数：- </w:t>
      </w:r>
    </w:p>
    <w:p>
      <w:pPr>
        <w:spacing w:line="360" w:lineRule="auto" w:before="60" w:after="60"/>
        <w:ind w:firstLine="480"/>
      </w:pPr>
      <w:r>
        <w:t xml:space="preserve"> </w:t>
      </w:r>
    </w:p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1．深圳市“12·11”重大火灾事故调查和处理情况.doc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