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鼎湖区嘉联陶瓷公司“6·7”一般物体打击事故调查报告.pdf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原文链接：https://www.zhaoqing.gov.cn/zqyjgl/gkmlpt/content/2/2867/post_2867479.html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发布时间：2023-07-14　抓取时间：2026-10-07</w:t>
      </w:r>
    </w:p>
    <w:p/>
    <w:p>
      <w:pPr>
        <w:pStyle w:val="Heading1"/>
      </w:pPr>
      <w:r>
        <w:t xml:space="preserve">鼎湖区嘉联陶瓷公司“6·7”一般物体打击事故调查报告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发布日期：2023-07-14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1．鼎湖区嘉联陶瓷公司“6·7”一般物体打击事故调查报告.pdf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