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中山东凤和平村和通路66号顺宏工业园“8·6”一般物体打击事故调查报告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原文链接：https://www.zs.gov.cn/yjj/aqsczdxxgk/scaqsgdcbgxx/content/post_2353706.html</w:t>
      </w:r>
    </w:p>
    <w:p>
      <w:pPr>
        <w:spacing w:before="20" w:after="20"/>
      </w:pPr>
      <w:r>
        <w:rPr>
          <w:color w:val="888888"/>
          <w:sz w:val="18"/>
        </w:rPr>
        <w:t xml:space="preserve">发布时间：2023-12-13　抓取时间：2026-10-07</w:t>
      </w:r>
    </w:p>
    <w:p/>
    <w:p>
      <w:pPr>
        <w:pStyle w:val="Heading2"/>
      </w:pPr>
      <w:r>
        <w:t xml:space="preserve">中山东凤和平村和通路66号顺宏工业园“8·6”一般物体打击事故调查报告</w:t>
      </w:r>
    </w:p>
    <w:p>
      <w:pPr>
        <w:spacing w:line="360" w:lineRule="auto" w:before="60" w:after="60"/>
        <w:ind w:firstLine="480"/>
      </w:pPr>
      <w:r>
        <w:t xml:space="preserve"> 信息来源：本网 发布日期：2023-12-13  分享：      </w:t>
      </w:r>
    </w:p>
    <w:p/>
    <w:p>
      <w:pPr>
        <w:spacing w:line="360" w:lineRule="auto" w:before="60" w:after="60"/>
        <w:ind w:firstLine="480"/>
      </w:pPr>
      <w:r>
        <w:t xml:space="preserve"> 2023年8月6日16时25分许，位于中山市东凤镇和平村和通路66号顺宏工业园内发生一起一般物体打击事故，造成1人死亡、2人轻伤，直接经济损失约140万元。事故发生后，根据《生产安全事故报告和调查处理条例》及国家有关法律法规的规定，中山市人民政府批准成立了由中山市应急管理局牵头，市公安局、总工会、东凤镇应急管理局等有关部门组成的中山东凤和平村和通路66号顺宏工业园“8·6”一般物体打击事故调查组（以下简称事故调查组），开展相关的事故调查工作，并邀请市纪委监委派员参加。</w:t>
      </w:r>
    </w:p>
    <w:p>
      <w:pPr>
        <w:spacing w:line="360" w:lineRule="auto" w:before="60" w:after="60"/>
        <w:ind w:firstLine="480"/>
      </w:pPr>
      <w:r>
        <w:t xml:space="preserve"> 经调查认定，中山东凤和平村和通路66号顺宏工业园“8·6”一般物体打击事故是一起因员工安全意识不足、违规操作、在未佩戴安全帽的情况下造成的一般生产安全责任事故。</w:t>
      </w:r>
    </w:p>
    <w:p>
      <w:pPr>
        <w:spacing w:line="360" w:lineRule="auto" w:before="60" w:after="60"/>
        <w:ind w:firstLine="480"/>
      </w:pPr>
      <w:r>
        <w:t xml:space="preserve"> 事故调查组坚持“科学严谨、依法依规、实事求是、注重时效”的原则，通过现场勘查、调阅资料、人员询问、调查取证等方式，查明了事故经过、发生原因、人员伤亡和直接经济损失等情况，认定了事故性质和责任，提出了有关责任单位和责任人员的处理建议和整改措施。现将事故有关情况报告如下：</w:t>
      </w:r>
    </w:p>
    <w:p>
      <w:pPr>
        <w:spacing w:line="360" w:lineRule="auto" w:before="60" w:after="60"/>
        <w:ind w:firstLine="480"/>
      </w:pPr>
      <w:r>
        <w:t xml:space="preserve"> 一、事故基本情况</w:t>
      </w:r>
    </w:p>
    <w:p>
      <w:pPr>
        <w:spacing w:line="360" w:lineRule="auto" w:before="60" w:after="60"/>
        <w:ind w:firstLine="480"/>
      </w:pPr>
      <w:r>
        <w:t xml:space="preserve"> （一）企业情况</w:t>
      </w:r>
    </w:p>
    <w:p>
      <w:pPr>
        <w:spacing w:line="360" w:lineRule="auto" w:before="60" w:after="60"/>
        <w:ind w:firstLine="480"/>
      </w:pPr>
      <w:r>
        <w:t xml:space="preserve"> 广东建祥钢化玻璃有限公司，成立于2021年10月13日，登记住所位于中山市港口镇群富工业村3号之一第1卡，法定代表人为杨某，企业类型：有限责任公司（自然人投资或控股）。经营范围：一般项目：玻璃制造；玻璃纤维及制品制造；日用玻璃制品制造；技术玻璃制品制造；玻璃纤维及制品制造销售；日用玻璃制造销售；技术玻璃制品销售（除依法须经批准的项目外，凭营业执照依法自主开展经营活动）。</w:t>
      </w:r>
    </w:p>
    <w:p>
      <w:pPr>
        <w:spacing w:line="360" w:lineRule="auto" w:before="60" w:after="60"/>
        <w:ind w:firstLine="480"/>
      </w:pPr>
      <w:r>
        <w:t xml:space="preserve"> （二）相关人员基本信息</w:t>
      </w:r>
    </w:p>
    <w:p>
      <w:pPr>
        <w:spacing w:line="360" w:lineRule="auto" w:before="60" w:after="60"/>
        <w:ind w:firstLine="480"/>
      </w:pPr>
      <w:r>
        <w:t xml:space="preserve"> 1.主要负责人基本信息</w:t>
      </w:r>
    </w:p>
    <w:p>
      <w:pPr>
        <w:spacing w:line="360" w:lineRule="auto" w:before="60" w:after="60"/>
        <w:ind w:firstLine="480"/>
      </w:pPr>
      <w:r>
        <w:t xml:space="preserve"> 杨某，性别：男，民族：汉族，出生日期：19**年**月**日，居民身份证号码：***************，户籍地址：江西省南昌市安义县*****************，是广东建祥钢化玻璃有限公司法定代表人。</w:t>
      </w:r>
    </w:p>
    <w:p>
      <w:pPr>
        <w:spacing w:line="360" w:lineRule="auto" w:before="60" w:after="60"/>
        <w:ind w:firstLine="480"/>
      </w:pPr>
      <w:r>
        <w:t xml:space="preserve"> 2.死者身份信息</w:t>
      </w:r>
    </w:p>
    <w:p>
      <w:pPr>
        <w:spacing w:line="360" w:lineRule="auto" w:before="60" w:after="60"/>
        <w:ind w:firstLine="480"/>
      </w:pPr>
      <w:r>
        <w:t xml:space="preserve"> 陈某江，性别：男，民族：汉族，出生日期：19**年**月**日，居民身份证号码：**************，户籍地址：贵州省凤冈县***************，是广东建祥钢化玻璃有限公司的工人，在事故中死亡。</w:t>
      </w:r>
    </w:p>
    <w:p>
      <w:pPr>
        <w:spacing w:line="360" w:lineRule="auto" w:before="60" w:after="60"/>
        <w:ind w:firstLine="480"/>
      </w:pPr>
      <w:r>
        <w:t xml:space="preserve"> 3.伤者身份信息</w:t>
      </w:r>
    </w:p>
    <w:p>
      <w:pPr>
        <w:spacing w:line="360" w:lineRule="auto" w:before="60" w:after="60"/>
        <w:ind w:firstLine="480"/>
      </w:pPr>
      <w:r>
        <w:t xml:space="preserve"> 安某波，性别：男，民族：土家族，出生日期：19**年**月**日，居民身份证号码：*****************，户籍地址：贵州省凤冈县***************，是广东建祥钢化玻璃有限公司的工人。</w:t>
      </w:r>
    </w:p>
    <w:p>
      <w:pPr>
        <w:spacing w:line="360" w:lineRule="auto" w:before="60" w:after="60"/>
        <w:ind w:firstLine="480"/>
      </w:pPr>
      <w:r>
        <w:t xml:space="preserve"> 曾某财，性别：男，民族：汉族，出生日期：19**年**月**日，居民身份证号码：***************，户籍地址：广东省翁源县************，是中山市汉腾装饰工程有限公司实际控制人。</w:t>
      </w:r>
    </w:p>
    <w:p>
      <w:pPr>
        <w:spacing w:line="360" w:lineRule="auto" w:before="60" w:after="60"/>
        <w:ind w:firstLine="480"/>
      </w:pPr>
      <w:r>
        <w:t xml:space="preserve"> 安某波和曾某财在事故中轻伤。</w:t>
      </w:r>
    </w:p>
    <w:p>
      <w:pPr>
        <w:spacing w:line="360" w:lineRule="auto" w:before="60" w:after="60"/>
        <w:ind w:firstLine="480"/>
      </w:pPr>
      <w:r>
        <w:t xml:space="preserve"> 二、事故发生经过</w:t>
      </w:r>
    </w:p>
    <w:p>
      <w:pPr>
        <w:spacing w:line="360" w:lineRule="auto" w:before="60" w:after="60"/>
        <w:ind w:firstLine="480"/>
      </w:pPr>
      <w:r>
        <w:t xml:space="preserve"> 经调查，2023年8月6日上午，广东建祥钢化玻璃有限公司安排员工安某波、陈某江用货车将玻璃运到中山市东凤镇和平村和通路66号顺宏工业园交给收货人曾某财。16时10分左右，安某波、陈某江驾驶货车（车牌为：粤TVF500）抵达中山市东凤镇和平村和通路66号顺宏工业园D栋一楼并找到了收货人曾某财。安某波、陈某江解开货车右侧用于固定的绳子，开始卸玻璃。安某波、陈某江负责将玻璃卸至地面，曾某财帮忙扶住后面还未卸下的玻璃，当安某波、陈某江卸了5块较小的玻璃时，曾某财未扶住车上的玻璃，若干块玻璃倾倒下来，玻璃压住了安某波、陈某江、曾某财３人，事故导致陈某江当场死亡，安某波和曾某财受轻伤。</w:t>
      </w:r>
    </w:p>
    <w:p>
      <w:pPr>
        <w:spacing w:line="360" w:lineRule="auto" w:before="60" w:after="60"/>
        <w:ind w:firstLine="480"/>
      </w:pPr>
      <w:r>
        <w:t xml:space="preserve"> 三、人员伤亡及处置情况</w:t>
      </w:r>
    </w:p>
    <w:p>
      <w:pPr>
        <w:spacing w:line="360" w:lineRule="auto" w:before="60" w:after="60"/>
        <w:ind w:firstLine="480"/>
      </w:pPr>
      <w:r>
        <w:t xml:space="preserve"> （一）人员伤亡和直接经济损失情况</w:t>
      </w:r>
    </w:p>
    <w:p>
      <w:pPr>
        <w:spacing w:line="360" w:lineRule="auto" w:before="60" w:after="60"/>
        <w:ind w:firstLine="480"/>
      </w:pPr>
      <w:r>
        <w:t xml:space="preserve"> 事故造成1人死亡、2人轻伤，直接经济损失约140万元。</w:t>
      </w:r>
    </w:p>
    <w:p>
      <w:pPr>
        <w:spacing w:line="360" w:lineRule="auto" w:before="60" w:after="60"/>
        <w:ind w:firstLine="480"/>
      </w:pPr>
      <w:r>
        <w:t xml:space="preserve"> （二）司法鉴定及善后情况</w:t>
      </w:r>
    </w:p>
    <w:p>
      <w:pPr>
        <w:spacing w:line="360" w:lineRule="auto" w:before="60" w:after="60"/>
        <w:ind w:firstLine="480"/>
      </w:pPr>
      <w:r>
        <w:t xml:space="preserve"> 2023年8月10日，广东建祥钢化玻璃有限公司（甲方）与陈某江（死者家属）签订赔偿协议书，赔偿金额共计人民币133万元。2023年8月9日，中山市公安局东凤分局刑事侦查大队出具居民死亡医学证明书（推断书），陈某江，男，49岁，死亡日期为2023年8月6日，死亡原因为严重颅脑损伤死亡，2023年8月12日中山市殡仪馆出具遗体火化证，火化时间为2023年8月12日。</w:t>
      </w:r>
    </w:p>
    <w:p>
      <w:pPr>
        <w:spacing w:line="360" w:lineRule="auto" w:before="60" w:after="60"/>
        <w:ind w:firstLine="480"/>
      </w:pPr>
      <w:r>
        <w:t xml:space="preserve"> 四、事故原因分析</w:t>
      </w:r>
    </w:p>
    <w:p>
      <w:pPr>
        <w:spacing w:line="360" w:lineRule="auto" w:before="60" w:after="60"/>
        <w:ind w:firstLine="480"/>
      </w:pPr>
      <w:r>
        <w:t xml:space="preserve"> （一）直接原因分析</w:t>
      </w:r>
    </w:p>
    <w:p>
      <w:pPr>
        <w:spacing w:line="360" w:lineRule="auto" w:before="60" w:after="60"/>
        <w:ind w:firstLine="480"/>
      </w:pPr>
      <w:r>
        <w:t xml:space="preserve"> 车辆右侧玻璃较重，地面不平整等因素，导致车辆向右倾斜，车上若干块玻璃瞬间倾倒而下，玻璃倾轧致陈某江死亡、安某波和曾某财受轻伤。</w:t>
      </w:r>
    </w:p>
    <w:p>
      <w:pPr>
        <w:spacing w:line="360" w:lineRule="auto" w:before="60" w:after="60"/>
        <w:ind w:firstLine="480"/>
      </w:pPr>
      <w:r>
        <w:t xml:space="preserve"> （二）相关责任单位存在的主要问题</w:t>
      </w:r>
    </w:p>
    <w:p>
      <w:pPr>
        <w:spacing w:line="360" w:lineRule="auto" w:before="60" w:after="60"/>
        <w:ind w:firstLine="480"/>
      </w:pPr>
      <w:r>
        <w:t xml:space="preserve"> 1.广东建祥钢化玻璃有限公司未对从业人员进行安全生产教育和培训；</w:t>
      </w:r>
    </w:p>
    <w:p>
      <w:pPr>
        <w:spacing w:line="360" w:lineRule="auto" w:before="60" w:after="60"/>
        <w:ind w:firstLine="480"/>
      </w:pPr>
      <w:r>
        <w:t xml:space="preserve"> 2.广东建祥钢化玻璃有限公司未为从业人员提供符合国家标准或者行业标准的劳动防护用品；</w:t>
      </w:r>
    </w:p>
    <w:p>
      <w:pPr>
        <w:spacing w:line="360" w:lineRule="auto" w:before="60" w:after="60"/>
        <w:ind w:firstLine="480"/>
      </w:pPr>
      <w:r>
        <w:t xml:space="preserve"> 3.广东建祥钢化玻璃有限公司未建立健全并落实生产安全事故隐患排查治理制度；</w:t>
      </w:r>
    </w:p>
    <w:p>
      <w:pPr>
        <w:spacing w:line="360" w:lineRule="auto" w:before="60" w:after="60"/>
        <w:ind w:firstLine="480"/>
      </w:pPr>
      <w:r>
        <w:t xml:space="preserve"> 4.广东建祥钢化玻璃有限公司主要负责人杨某（法定代表人）未组织制定并实施本单位安全生产教育和培训计划；</w:t>
      </w:r>
    </w:p>
    <w:p>
      <w:pPr>
        <w:spacing w:line="360" w:lineRule="auto" w:before="60" w:after="60"/>
        <w:ind w:firstLine="480"/>
      </w:pPr>
      <w:r>
        <w:t xml:space="preserve"> 5.广东建祥钢化玻璃有限公司主要负责人杨某（法定代表人）、未组织建立并落实安全风险分级管控和隐患排查治理双重预防工作机制，督促、检查本单位的安全生产工作，及时发现并消除（安某波、陈某江作业时没有佩戴安全帽）事故隐患。</w:t>
      </w:r>
    </w:p>
    <w:p>
      <w:pPr>
        <w:spacing w:line="360" w:lineRule="auto" w:before="60" w:after="60"/>
        <w:ind w:firstLine="480"/>
      </w:pPr>
      <w:r>
        <w:t xml:space="preserve"> 五、地方党委政府和相关部门履职情况</w:t>
      </w:r>
    </w:p>
    <w:p>
      <w:pPr>
        <w:spacing w:line="360" w:lineRule="auto" w:before="60" w:after="60"/>
        <w:ind w:firstLine="480"/>
      </w:pPr>
      <w:r>
        <w:t xml:space="preserve"> 东凤镇应急管理局安全生产综合协调职能落实情况：今年以来，东凤镇应急管理局充分发挥安全生产综合协调职能，全面压紧压实安全生产责任。一是定期召开安全生产工作联席会议。分析研判全镇安全生产风险形势，及时解决安全生产工作中遇到的各种问题和困难，形成齐抓共管的局面。二是牵头组织开展安全生产联合大检查。在元旦、春节、两会、清明、五一、端午等重要节点前后牵头组织各相关职能部门开展各类安全生产联合检查，结合正在开展的“风云139”执法行动以及重大事故隐患排查专项整治行动要求，切实消除了一批安全隐患，保障重大节日、重要活动期间的安全生产稳定。三是加大安全生产预警和约谈力度。对安全生产工作不力、未按时完成隐患排查整治工作的生产经营单位主要负责人以及发生生产安全事故的行业主管部门、村（社区）进行约谈，并定期发布生产安全事故风险预警和安全提醒，切实防范安全生产风险。</w:t>
      </w:r>
    </w:p>
    <w:p>
      <w:pPr>
        <w:spacing w:line="360" w:lineRule="auto" w:before="60" w:after="60"/>
        <w:ind w:firstLine="480"/>
      </w:pPr>
      <w:r>
        <w:t xml:space="preserve"> 六、对有关责任人员和责任单位的处理建议</w:t>
      </w:r>
    </w:p>
    <w:p>
      <w:pPr>
        <w:spacing w:line="360" w:lineRule="auto" w:before="60" w:after="60"/>
        <w:ind w:firstLine="480"/>
      </w:pPr>
      <w:r>
        <w:t xml:space="preserve"> 经调查认定，广东建祥钢化玻璃有限公司未认真落实安全生产主体责任，未及时发现并消除事故隐患，导致事故发生，对事故的发生负有责任，是事故责任单位。为吸取教训，教育和惩戒有关事故责任单位，根据《中华人民共和国安全生产法》等有关法律法规规定，建议对中山东凤和平村和通路66号顺宏工业园“8·6”一般物体打击事故的事故单位和有关责任人作出如下处理：</w:t>
      </w:r>
    </w:p>
    <w:p>
      <w:pPr>
        <w:spacing w:line="360" w:lineRule="auto" w:before="60" w:after="60"/>
        <w:ind w:firstLine="480"/>
      </w:pPr>
      <w:r>
        <w:t xml:space="preserve"> （一）对事故有关责任人员和责任单位的行政处理建议</w:t>
      </w:r>
    </w:p>
    <w:p>
      <w:pPr>
        <w:spacing w:line="360" w:lineRule="auto" w:before="60" w:after="60"/>
        <w:ind w:firstLine="480"/>
      </w:pPr>
      <w:r>
        <w:t xml:space="preserve"> 1.中山市应急管理局责令广东建祥钢化玻璃有限公司停止玻璃运输、装卸等业务；</w:t>
      </w:r>
    </w:p>
    <w:p>
      <w:pPr>
        <w:spacing w:line="360" w:lineRule="auto" w:before="60" w:after="60"/>
        <w:ind w:firstLine="480"/>
      </w:pPr>
      <w:r>
        <w:t xml:space="preserve"> 2.广东建祥钢化玻璃有限公司涉嫌违反《中华人民共和国安全生产法》的相关规定，建议由东凤镇人民政府对广东建祥钢化玻璃有限公司的违法行为进行行政处罚；</w:t>
      </w:r>
    </w:p>
    <w:p>
      <w:pPr>
        <w:spacing w:line="360" w:lineRule="auto" w:before="60" w:after="60"/>
        <w:ind w:firstLine="480"/>
      </w:pPr>
      <w:r>
        <w:t xml:space="preserve"> 3.广东建祥钢化玻璃有限公司主要负责人杨某的违法行为，建议由东凤镇人民政府对广东建祥钢化玻璃有限公司主要负责人杨某的违法行为进行行政处罚。</w:t>
      </w:r>
    </w:p>
    <w:p>
      <w:pPr>
        <w:spacing w:line="360" w:lineRule="auto" w:before="60" w:after="60"/>
        <w:ind w:firstLine="480"/>
      </w:pPr>
      <w:r>
        <w:t xml:space="preserve"> （二）其他处理建议</w:t>
      </w:r>
    </w:p>
    <w:p>
      <w:pPr>
        <w:spacing w:line="360" w:lineRule="auto" w:before="60" w:after="60"/>
        <w:ind w:firstLine="480"/>
      </w:pPr>
      <w:r>
        <w:t xml:space="preserve"> 东凤镇应急管理局已基本履行日常监管职责，由于本次事故存在突发不可预见性，且事故发生后东凤镇积极协调处置未发生重大影响，建议免于追责。</w:t>
      </w:r>
    </w:p>
    <w:p>
      <w:pPr>
        <w:spacing w:line="360" w:lineRule="auto" w:before="60" w:after="60"/>
        <w:ind w:firstLine="480"/>
      </w:pPr>
      <w:r>
        <w:t xml:space="preserve"> 七、事故整改和防范措施</w:t>
      </w:r>
    </w:p>
    <w:p>
      <w:pPr>
        <w:spacing w:line="360" w:lineRule="auto" w:before="60" w:after="60"/>
        <w:ind w:firstLine="480"/>
      </w:pPr>
      <w:r>
        <w:t xml:space="preserve"> （一）广东建祥钢化玻璃有限公司</w:t>
      </w:r>
    </w:p>
    <w:p>
      <w:pPr>
        <w:spacing w:line="360" w:lineRule="auto" w:before="60" w:after="60"/>
        <w:ind w:firstLine="480"/>
      </w:pPr>
      <w:r>
        <w:t xml:space="preserve"> 应认真吸取事故教训，认真落实企业主体责任，制定并落实安全生产规章制度和操作规程，建立健全生产安全事故隐患排查治理制度，加强安全管理和安全生产教育和培训工作，防范类似事故发生。</w:t>
      </w:r>
    </w:p>
    <w:p>
      <w:pPr>
        <w:spacing w:line="360" w:lineRule="auto" w:before="60" w:after="60"/>
        <w:ind w:firstLine="480"/>
      </w:pPr>
      <w:r>
        <w:t xml:space="preserve"> （二）东凤镇人民政府</w:t>
      </w:r>
    </w:p>
    <w:p>
      <w:pPr>
        <w:spacing w:line="360" w:lineRule="auto" w:before="60" w:after="60"/>
        <w:ind w:firstLine="480"/>
      </w:pPr>
      <w:r>
        <w:t xml:space="preserve"> 为切实扭转安全生产被动局面，东凤镇将深刻吸取事故教训，举一反三，以“钉钉子”精神，把每一起事故当一颗钉子，钉实钉牢，以最坚决的态度、最迅速的行动、最严厉的手段、最顽强的干劲，落实上级部门关于安全生产的决策部署，在监管执法上宁可事前听“骂声”，不可事后听“哭声”，坚决打好安全生产翻身仗，牢牢守住安全生产基本盘。</w:t>
      </w:r>
    </w:p>
    <w:p>
      <w:pPr>
        <w:spacing w:line="360" w:lineRule="auto" w:before="60" w:after="60"/>
        <w:ind w:firstLine="480"/>
      </w:pPr>
      <w:r>
        <w:t xml:space="preserve"> 1.直面问题，正视短板，切实增强安全生产责任感和使命感。始终坚持人民至上、生命至上，把安全生产摆在极端重要位置，增强“时时放心不下”的责任感和工作主动性，直面问题，正视短板，深入根源找出问题，围绕“责任落实了没有、工作到位了没有、风险隐患消除了没有”重点，进一步压实党政领导、部门监管特别是企业主体责任，坚决克服认识不深、责任不实、思想不牢、落实不力等问题，确保“最后一公里”责任落实到位。</w:t>
      </w:r>
    </w:p>
    <w:p>
      <w:pPr>
        <w:spacing w:line="360" w:lineRule="auto" w:before="60" w:after="60"/>
        <w:ind w:firstLine="480"/>
      </w:pPr>
      <w:r>
        <w:t xml:space="preserve"> 2.压实责任，齐抓共管，切实凝聚安全监管强大合力。严格落实“党政同责，一岗双责，失职追责”和“三管三必须”的要求，切实加强对安全生产工作的统筹协调作用，针对近期安全生产形势和事故态势进行动态研判，以组织大排查、发督办函等方式全面落实各部门安全生产监督管理责任，以执法、约谈、召开警示教育会等方式大力推动企业及其主要负责人落实安全生产管理职责，健全各负其责的责任体制，把责任制度网织密织牢，责任链条拧紧拧实，压紧压实企业主体责任。</w:t>
      </w:r>
    </w:p>
    <w:p>
      <w:pPr>
        <w:spacing w:line="360" w:lineRule="auto" w:before="60" w:after="60"/>
        <w:ind w:firstLine="480"/>
      </w:pPr>
      <w:r>
        <w:t xml:space="preserve"> 3.动真碰硬，狠抓整改，切实抓实抓细安全生产各项工作。持续开展重大事故隐患专项排查整治行动和“安监1710”专项行动，在监管执法上宁可事前听“骂声”，不可事后听“哭声”，对企业违法违规行为果断“亮剑”，让违法违规者付出应有的代价。重点监管涉及房东、二手房东、危化品、有限空间、粉尘涉爆、高处作业等企业以及近期事故涉及的高处检修维护、玻璃运输装卸等作业环节，着力解决外包项目安全生产管理薄弱问题，对排查出的安全隐患开展“回头看”，开展联合执法行动。对拒不配合整改的企业进行严肃查处，绝不姑息，做到真抓、严管、重罚，确保隐患问题整改到位，在全镇范围内形成狠抓安全生产的高压态势。</w:t>
      </w:r>
    </w:p>
    <w:p>
      <w:pPr>
        <w:spacing w:line="360" w:lineRule="auto" w:before="60" w:after="60"/>
        <w:ind w:firstLine="480"/>
      </w:pPr>
      <w:r>
        <w:t xml:space="preserve"> 4.标本兼治，夯实基础，切实提升安全教育培训质效。全面加强企业员工和外包施工人员的安全教育培训，采取“案例教育”法和事故企业负责人现场反思发言的形式，强化警示教育，通过典型事故案例和血淋淋的事故教训，提升安全培训教育质效；加强对企业安全教育培训的监督检查，防止教育培训流于形式、走过场。督促企业严格落实“管生产经营必须管安全”要求，认真组织开展“三级”安全教育培训，切实提升生产部门及一线作业人员安全意识和安全知识技能。</w:t>
      </w:r>
    </w:p>
    <w:p>
      <w:pPr>
        <w:spacing w:line="360" w:lineRule="auto" w:before="60" w:after="60"/>
        <w:ind w:firstLine="480"/>
      </w:pPr>
      <w:br/>
    </w:p>
    <w:p>
      <w:pPr>
        <w:spacing w:line="360" w:lineRule="auto" w:before="60" w:after="60"/>
        <w:ind w:firstLine="480"/>
      </w:pPr>
      <w:r>
        <w:t xml:space="preserve"> 中山东凤和平村和通路66号顺宏工业园“8·6”一般物体打击事故调查组</w:t>
      </w:r>
    </w:p>
    <w:p>
      <w:pPr>
        <w:spacing w:line="360" w:lineRule="auto" w:before="60" w:after="60"/>
        <w:ind w:firstLine="480"/>
      </w:pPr>
      <w:r>
        <w:t xml:space="preserve"> 2023年9月6日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