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中山翠亨新区东汇路32号广州文船重工有限公司25K-A舱（H2533船）“11·17”一般生产安全事故调查报告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原文链接：https://www.zs.gov.cn/yjj/aqsczdxxgk/scaqsgdcbgxx/content/post_2635671.html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抓取时间：2026-10-07</w:t>
      </w:r>
    </w:p>
    <w:p/>
    <w:p>
      <w:pPr>
        <w:pStyle w:val="Heading2"/>
      </w:pPr>
      <w:r>
        <w:t xml:space="preserve">中山翠亨新区东汇路32号广州文船重工有限公司25K-A舱（H2533船）“11·17”一般生产安全事故调查报告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发布日期：2026-07-22  分享：      </w:t>
      </w:r>
    </w:p>
    <w:p>
      <w:pPr>
        <w:spacing w:line="360" w:lineRule="auto" w:before="60" w:after="60"/>
        <w:ind w:firstLine="480"/>
      </w:pPr>
      <w:r>
        <w:t xml:space="preserve">575974</w:t>
      </w:r>
    </w:p>
    <w:p>
      <w:pPr>
        <w:spacing w:line="360" w:lineRule="auto" w:before="60" w:after="60"/>
        <w:ind w:firstLine="480"/>
      </w:pPr>
      <w:r>
        <w:t xml:space="preserve">附件下载： 中山翠亨新区东汇路32号广州文船重工有限公司25K-A舱（H2533船）“11·17”一般生产安全事故调查报告.pdf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