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茂名信宜“1·27”一般道路交通事故防范和整改措施落实情况评估报告</w:t>
      </w:r>
    </w:p>
    <w:p>
      <w:pPr>
        <w:spacing w:before="20" w:after="20"/>
      </w:pPr>
      <w:r>
        <w:rPr>
          <w:color w:val="888888"/>
          <w:sz w:val="18"/>
        </w:rPr>
        <w:t xml:space="preserve">来源：茂名市应急管理局　茂名市·生产安全事故调查报告信息</w:t>
      </w:r>
    </w:p>
    <w:p>
      <w:pPr>
        <w:spacing w:before="20" w:after="20"/>
      </w:pPr>
      <w:r>
        <w:rPr>
          <w:color w:val="888888"/>
          <w:sz w:val="18"/>
        </w:rPr>
        <w:t xml:space="preserve">原文链接：http://www.maoming.gov.cn/zwgk/zwzl/zdlyxxgkzl/aqscxxgk/scaqsgdcbgxx/content/post_1467746.html</w:t>
      </w:r>
    </w:p>
    <w:p>
      <w:pPr>
        <w:spacing w:before="20" w:after="20"/>
      </w:pPr>
      <w:r>
        <w:rPr>
          <w:color w:val="888888"/>
          <w:sz w:val="18"/>
        </w:rPr>
        <w:t xml:space="preserve">发布时间：2025-04-14　抓取时间：2026-10-07</w:t>
      </w:r>
    </w:p>
    <w:p/>
    <w:p>
      <w:pPr>
        <w:spacing w:line="360" w:lineRule="auto" w:before="60" w:after="60"/>
        <w:ind w:firstLine="480"/>
      </w:pPr>
      <w:r>
        <w:t xml:space="preserve">当前位置：首页 &gt; 政务公开 &gt; 重点领域信息公开专栏 &gt; 生产安全事故信息公开 &gt; 生产安全事故动态信息</w:t>
      </w:r>
    </w:p>
    <w:p>
      <w:pPr>
        <w:spacing w:line="360" w:lineRule="auto" w:before="60" w:after="60"/>
        <w:ind w:firstLine="480"/>
      </w:pPr>
      <w:r>
        <w:t xml:space="preserve"> 茂名信宜“1·27”一般道路交通事故防范和整改措施落实情况评估报告 </w:t>
      </w:r>
    </w:p>
    <w:p>
      <w:pPr>
        <w:spacing w:line="360" w:lineRule="auto" w:before="60" w:after="60"/>
        <w:ind w:firstLine="480"/>
      </w:pPr>
      <w:r>
        <w:t xml:space="preserve">时间: 2025-04-14 09:49:48</w:t>
      </w:r>
    </w:p>
    <w:p>
      <w:pPr>
        <w:spacing w:line="360" w:lineRule="auto" w:before="60" w:after="60"/>
        <w:ind w:firstLine="480"/>
      </w:pPr>
      <w:r>
        <w:t xml:space="preserve">来源: 茂名市应急管理局</w:t>
      </w:r>
    </w:p>
    <w:p>
      <w:pPr>
        <w:spacing w:line="360" w:lineRule="auto" w:before="60" w:after="60"/>
        <w:ind w:firstLine="480"/>
      </w:pPr>
      字号：
      <w:r>
        <w:rPr>
          <w:i/>
        </w:rPr>
        <w:t xml:space="preserve">默认</w:t>
      </w:r>
      <w:r>
        <w:rPr>
          <w:i/>
        </w:rPr>
        <w:t xml:space="preserve">大</w:t>
      </w:r>
      <w:r>
        <w:rPr>
          <w:i/>
        </w:rPr>
        <w:t xml:space="preserve">超大</w:t>
      </w:r>
    </w:p>
    <w:p>
      <w:pPr>
        <w:spacing w:line="360" w:lineRule="auto" w:before="60" w:after="60"/>
        <w:ind w:firstLine="480"/>
      </w:pPr>
      <w:r>
        <w:t xml:space="preserve">【打印】</w:t>
      </w:r>
    </w:p>
    <w:p>
      <w:pPr>
        <w:spacing w:line="360" w:lineRule="auto" w:before="60" w:after="60"/>
        <w:ind w:firstLine="480"/>
      </w:pPr>
      <w:r>
        <w:t xml:space="preserve"> </w:t>
      </w:r>
    </w:p>
    <w:p>
      <w:pPr>
        <w:spacing w:line="360" w:lineRule="auto" w:before="60" w:after="60"/>
        <w:ind w:firstLine="480"/>
      </w:pPr>
      <w:r>
        <w:t xml:space="preserve"> 2024年1月27日0时53分许，在S352线79+350M信宜市朱砂镇路段处发生一起大客车与轻型厢式货车相撞，造成4人受伤，车辆损坏的道路交通事故。</w:t>
      </w:r>
    </w:p>
    <w:p>
      <w:pPr>
        <w:spacing w:line="360" w:lineRule="auto" w:before="60" w:after="60"/>
        <w:ind w:firstLine="480"/>
      </w:pPr>
      <w:r>
        <w:t xml:space="preserve"> 事故发生后，茂名市人民政府依法成立事故调查组开展事故调查，事故调查组经调查形成的事故调查报告已经市人民政府于2024年4月29日批复同意。随后，事故调查组于2024年5月6日向各地各有关单位印发事故结案通知，并按规定向社会公开事故调查报告。</w:t>
      </w:r>
    </w:p>
    <w:p>
      <w:pPr>
        <w:spacing w:line="360" w:lineRule="auto" w:before="60" w:after="60"/>
        <w:ind w:firstLine="480"/>
      </w:pPr>
      <w:r>
        <w:t xml:space="preserve"> 2025年3月2日，根据《中华人民共和国安全生产法》和《国务院安全生产委员会办公室关于印发生产安全事故防范和整改措施落实情况评估办法的通知》（安委办〔2021〕4号）有关规定，茂名市人民政府组织成立了茂名信宜“1·27”一般道路交通事故防范和整改措施落实情况评估组（以下简称“评估组”）对各相关单位事故责任追究和整改措施落实情况进行了评估。现将评估情况报告如下：</w:t>
      </w:r>
    </w:p>
    <w:p>
      <w:pPr>
        <w:spacing w:line="360" w:lineRule="auto" w:before="60" w:after="60"/>
        <w:ind w:firstLine="480"/>
      </w:pPr>
      <w:r>
        <w:t xml:space="preserve"> 一、评估概况</w:t>
      </w:r>
    </w:p>
    <w:p>
      <w:pPr>
        <w:spacing w:line="360" w:lineRule="auto" w:before="60" w:after="60"/>
        <w:ind w:firstLine="480"/>
      </w:pPr>
      <w:r>
        <w:t xml:space="preserve"> 评估组采取听取汇报、座谈交流、查阅资料、实地察访、现场抽查等方式，重点对事故责任单位和责任人员行政处罚建议以及事故防范和整改措施等方面落实情况进行核查与评估，其中于3月12日至13日邀请专家现场检查信宜市交通运输局、涉事企业茂名市交通建设投资集团有限公司信宜运输分公司（以下简称“信宜运输分公司”）事故整改落实台账，抽查同类企业信宜市长城运输有限公司，并进行座谈交流。从总体上看，相关部门及信宜市分公司已经基本落实《茂名信宜“1·27”一般道路交通事故调查报告》提出的责任追究和防范整改措施意见。</w:t>
      </w:r>
    </w:p>
    <w:p>
      <w:pPr>
        <w:spacing w:line="360" w:lineRule="auto" w:before="60" w:after="60"/>
        <w:ind w:firstLine="480"/>
      </w:pPr>
      <w:r>
        <w:t xml:space="preserve"> 二、责任追究意见落实情况</w:t>
      </w:r>
    </w:p>
    <w:p>
      <w:pPr>
        <w:spacing w:line="360" w:lineRule="auto" w:before="60" w:after="60"/>
        <w:ind w:firstLine="480"/>
      </w:pPr>
      <w:r>
        <w:rPr>
          <w:b/>
          <w:bCs/>
        </w:rPr>
        <w:t xml:space="preserve"> （一）落实党纪政务处分责任追究</w:t>
      </w:r>
    </w:p>
    <w:p>
      <w:pPr>
        <w:spacing w:line="360" w:lineRule="auto" w:before="60" w:after="60"/>
        <w:ind w:firstLine="480"/>
      </w:pPr>
      <w:r>
        <w:t xml:space="preserve"> 信宜市纪委监委已按照干部管理权限对6名责任人和1个相关部门进行问责。具体如下。</w:t>
      </w:r>
    </w:p>
    <w:p>
      <w:pPr>
        <w:spacing w:line="360" w:lineRule="auto" w:before="60" w:after="60"/>
        <w:ind w:firstLine="480"/>
      </w:pPr>
      <w:r>
        <w:t xml:space="preserve"> 1.对相关人员的问责落实情况</w:t>
      </w:r>
    </w:p>
    <w:p>
      <w:pPr>
        <w:spacing w:line="360" w:lineRule="auto" w:before="60" w:after="60"/>
        <w:ind w:firstLine="480"/>
      </w:pPr>
      <w:r>
        <w:t xml:space="preserve"> （1）李某波，信宜市交通运输局党组成员，已予以书面检查处理。</w:t>
      </w:r>
    </w:p>
    <w:p>
      <w:pPr>
        <w:spacing w:line="360" w:lineRule="auto" w:before="60" w:after="60"/>
        <w:ind w:firstLine="480"/>
      </w:pPr>
      <w:r>
        <w:t xml:space="preserve"> （2）邱某传，信宜市交通运输局道路运输管理股股长，已给予警告处分。</w:t>
      </w:r>
    </w:p>
    <w:p>
      <w:pPr>
        <w:spacing w:line="360" w:lineRule="auto" w:before="60" w:after="60"/>
        <w:ind w:firstLine="480"/>
      </w:pPr>
      <w:r>
        <w:t xml:space="preserve"> （3）林某，信宜运输分公司副经理，已对其谈话提醒处理。</w:t>
      </w:r>
    </w:p>
    <w:p>
      <w:pPr>
        <w:spacing w:line="360" w:lineRule="auto" w:before="60" w:after="60"/>
        <w:ind w:firstLine="480"/>
      </w:pPr>
      <w:r>
        <w:t xml:space="preserve"> （4）谢某维，信宜运输分公司安全技术办主任，已给予警告处分。</w:t>
      </w:r>
    </w:p>
    <w:p>
      <w:pPr>
        <w:spacing w:line="360" w:lineRule="auto" w:before="60" w:after="60"/>
        <w:ind w:firstLine="480"/>
      </w:pPr>
      <w:r>
        <w:t xml:space="preserve"> （5）杨某明，信宜运输分公司安全技术办副主任，已对其谈话提醒处理。</w:t>
      </w:r>
    </w:p>
    <w:p>
      <w:pPr>
        <w:spacing w:line="360" w:lineRule="auto" w:before="60" w:after="60"/>
        <w:ind w:firstLine="480"/>
      </w:pPr>
      <w:r>
        <w:t xml:space="preserve"> （6）王某，信宜运输分公司第六分队队长，已给予警告处分。</w:t>
      </w:r>
    </w:p>
    <w:p>
      <w:pPr>
        <w:spacing w:line="360" w:lineRule="auto" w:before="60" w:after="60"/>
        <w:ind w:firstLine="480"/>
      </w:pPr>
      <w:r>
        <w:t xml:space="preserve"> 2.对相关部门的问责落实情况</w:t>
      </w:r>
    </w:p>
    <w:p>
      <w:pPr>
        <w:spacing w:line="360" w:lineRule="auto" w:before="60" w:after="60"/>
        <w:ind w:firstLine="480"/>
      </w:pPr>
      <w:r>
        <w:t xml:space="preserve"> 信宜市交通运输局已向信宜市人民政府作出深刻书面检查。</w:t>
      </w:r>
    </w:p>
    <w:p>
      <w:pPr>
        <w:spacing w:line="360" w:lineRule="auto" w:before="60" w:after="60"/>
        <w:ind w:firstLine="480"/>
      </w:pPr>
      <w:r>
        <w:rPr>
          <w:b/>
          <w:bCs/>
        </w:rPr>
        <w:t xml:space="preserve"> （二）落实行政处罚意见</w:t>
      </w:r>
    </w:p>
    <w:p>
      <w:pPr>
        <w:spacing w:line="360" w:lineRule="auto" w:before="60" w:after="60"/>
        <w:ind w:firstLine="480"/>
      </w:pPr>
      <w:r>
        <w:t xml:space="preserve"> 《调查报告》建议给予行政处罚的1个单位和7个个人已基本落实。</w:t>
      </w:r>
    </w:p>
    <w:p>
      <w:pPr>
        <w:spacing w:line="360" w:lineRule="auto" w:before="60" w:after="60"/>
        <w:ind w:firstLine="480"/>
      </w:pPr>
      <w:r>
        <w:t xml:space="preserve"> 1.关于企业的行政处罚。2024年9月23日，信宜市应急管理局对信宜运输分公司作出行政处罚30万元的决定。2024年12月19日，信宜运输分公司已按行政处罚决定缴纳罚款。</w:t>
      </w:r>
    </w:p>
    <w:p>
      <w:pPr>
        <w:spacing w:line="360" w:lineRule="auto" w:before="60" w:after="60"/>
        <w:ind w:firstLine="480"/>
      </w:pPr>
      <w:r>
        <w:t xml:space="preserve"> 2.关于个人的行政处罚。</w:t>
      </w:r>
    </w:p>
    <w:p>
      <w:pPr>
        <w:spacing w:line="360" w:lineRule="auto" w:before="60" w:after="60"/>
        <w:ind w:firstLine="480"/>
      </w:pPr>
      <w:r>
        <w:t xml:space="preserve"> （1）梁某，信宜运输分公司经理，2024年9月23日，信宜市应急管理局决定给予处2023年年收入人民币71396.01元百分之四十即人民币28558.40元罚款的行政处罚。2024年10月10日，梁某已按行政处罚决定缴纳罚款。</w:t>
      </w:r>
    </w:p>
    <w:p>
      <w:pPr>
        <w:spacing w:line="360" w:lineRule="auto" w:before="60" w:after="60"/>
        <w:ind w:firstLine="480"/>
      </w:pPr>
      <w:r>
        <w:t xml:space="preserve"> （2）林某，信宜运输分公司副经理，2024年9月23日，信宜市应急管理局决定给予其暂停生产经营单位安全管理人员的资格2个月、并处2023年年收入人民币58855.27元百分之二十即人民币11717.05元罚款的行政处罚。2024年10月10日，林某已按行政处罚决定缴纳罚款，并已暂停其生产经营单位安全管理人员的资格2个月。</w:t>
      </w:r>
    </w:p>
    <w:p>
      <w:pPr>
        <w:spacing w:line="360" w:lineRule="auto" w:before="60" w:after="60"/>
        <w:ind w:firstLine="480"/>
      </w:pPr>
      <w:r>
        <w:t xml:space="preserve"> （3）谢某维，信宜运输分公司安全技术办主任，2024年9月23日，信宜市应急管理局决定给予其暂停生产经营单位安全管理人员的资格2个月、并处2023年年收入人民币45440.54元百分之二十即人民币9088.11元罚款的行政处罚。2024年10月8日，谢某维已按行政处罚决定缴纳罚款，并已暂停其生产经营单位安全管理人员的资格2个月。</w:t>
      </w:r>
    </w:p>
    <w:p>
      <w:pPr>
        <w:spacing w:line="360" w:lineRule="auto" w:before="60" w:after="60"/>
        <w:ind w:firstLine="480"/>
      </w:pPr>
      <w:r>
        <w:t xml:space="preserve"> （4）杨某明，信宜运输分公司安全技术办副主任，2024年9月23日，信宜市应急管理局决定给予其暂停生产经营单位安全管理人员的资格2个月、并处2023年年收入人民币37882.30元百分之二十即人民币7576.46元罚款的行政处罚。2024年10月8日，杨某明已按行政处罚决定缴纳罚款，并已暂停其生产经营单位安全管理人员的资格2个月。</w:t>
      </w:r>
    </w:p>
    <w:p>
      <w:pPr>
        <w:spacing w:line="360" w:lineRule="auto" w:before="60" w:after="60"/>
        <w:ind w:firstLine="480"/>
      </w:pPr>
      <w:r>
        <w:t xml:space="preserve"> （5）王某，时任信宜运输分公司第六分队队长，2024年9月23日，信宜市应急管理局决定给予其暂停生产经营单位安全管理人员的资格2个月、并处2023年年收入人民币36374.13元百分之二十即人民币7274.83元罚款的行政处罚。2024年10月8日，王某已按行政处罚决定缴纳罚款，并已暂停其生产经营单位安全管理人员的资格2个月。</w:t>
      </w:r>
    </w:p>
    <w:p>
      <w:pPr>
        <w:spacing w:line="360" w:lineRule="auto" w:before="60" w:after="60"/>
        <w:ind w:firstLine="480"/>
      </w:pPr>
      <w:r>
        <w:t xml:space="preserve"> （6）陈某生，时任粤KX4455号大型普通客车驾驶员，2025年3月13日，信宜市公安局交警支队已处200元罚款，并对其驾驶证扣3分。此外，信宜运输分公司按公司规定取消陈某生驾驶营运客车资格，作解聘处理。</w:t>
      </w:r>
    </w:p>
    <w:p>
      <w:pPr>
        <w:spacing w:line="360" w:lineRule="auto" w:before="60" w:after="60"/>
        <w:ind w:firstLine="480"/>
      </w:pPr>
      <w:r>
        <w:t xml:space="preserve"> 三、事故防范整改措施落实情况</w:t>
      </w:r>
    </w:p>
    <w:p>
      <w:pPr>
        <w:spacing w:line="360" w:lineRule="auto" w:before="60" w:after="60"/>
        <w:ind w:firstLine="480"/>
      </w:pPr>
      <w:r>
        <w:t xml:space="preserve"> 《调查报告》提出了3个方面的整改措施，公安交警、交通运输、信宜运输分公司等有关单位认真查摆存在问题和深层次原因，逐条部署落实，对照整改问题，全面加强和改进道路交通安全工作。</w:t>
      </w:r>
    </w:p>
    <w:p>
      <w:pPr>
        <w:spacing w:line="360" w:lineRule="auto" w:before="60" w:after="60"/>
        <w:ind w:firstLine="480"/>
      </w:pPr>
      <w:r>
        <w:t xml:space="preserve"> （一）客运企业进一步加强安全管理，切实落实企业安全生产主体责任。事故发生以来，信宜运输分公司能深刻吸取事故教训，并按照调查报告提出的整改意见，采取相应措施，积极推动防范和整改措施落实。一是每周举办驾驶员安全教育培训学习会，要求每个驾驶员每月必须参加两次以上的安全学习，创新驾驶员的安全学习教育方式，利用智能监控平台、微信、抖音等新媒体开展驾驶员安全微教育，方便驾驶员充分利用空闲时间自我学习，不断提高驾驶员安全意识、文明素质、职业道德和应急处置能力。2024年共召开培训学习会议70次，合计3507人次参加，全部驾驶员都已按要求完成培训学习任务，此外还举办了2次车辆动态监控员培训班，有效提高了监控员业务知识水平和处置能力。二是2024年按计划开展两次综合应急演练活动，每次三天，参加人数分别为391人次、418人次参加，参加率100%，通过开展应急救援演练,全面检验了应对突发事件报警、应急组织协调、应急处置救援能力，提高员工消防安全知识与应变处置、自救能力,增强全体员工消防安全意识。三是每月对驾驶员进行一次排查，并进行季度考核，2024年排查驾驶员2512人次，查出违规驾驶56人次，已整改56人次，全部整改合格；对严重（抽烟、打电话、不系安全带1次、超速3次及其它违规年内4次）的违规驾驶员作解聘处理，2024年已经解聘3人。四是在驾驶员安全教育会议、车头教育和路查反复强调违法行为的严重性和危害性，对存在违法行为的驾驶员根据分公司《营运客车违法违规行为处理的管理规定》文件要求从严惩处，整改落实后才可以上岗。2024年交通违法行为66次，2023年85次，同比减少22.4%。五是在委托第三方负责监控情况下，仍安排监控员24小时监控，及时了解、掌握运行车辆及驾驶员的操作情况，对出现风险预警的车辆和驾驶员，做到及时通知、及时纠正，将安全隐患消灭在萌芽状态。安全员通过车载录像储存卡抽查、4G视频回放、实时监控等方式进行监管，对出现违规行为的驾驶员进行严肃处理，并设立台账登记。</w:t>
      </w:r>
    </w:p>
    <w:p>
      <w:pPr>
        <w:spacing w:line="360" w:lineRule="auto" w:before="60" w:after="60"/>
        <w:ind w:firstLine="480"/>
      </w:pPr>
      <w:r>
        <w:t xml:space="preserve"> （二）严格落实主管部门道路交通安全监管责任。事故发生以来，交通运输、公安交警等职能部门能深刻吸取教训，采取有效措施较少交通事故发生。一是信宜市交通运输部门进一步加强对道路运输企业的安全监督管理指导，定期组织企业负责人召开安全会议，宣贯解读习近平总书记关于安全生产的重要论述、《道路运输企业和城市客运企业安全生产重大事故隐患判定标准（试行）》、安全生产十五条硬措施等内容。2024年以来，信宜市交通运输部门共组织相关安全会议5次，组织企业负责人专题教育培训会议4次，组织重大事故隐患宣贯解读专题会议3次。二是信宜市交通运输部门积极推动道路运输企业落实安全风险分级管理和隐患排查治理双重预防工作机制，并督促企业完善相关制度建设，建立好安全风险点危险源辨识和分级管控清单，督促企业每季度对清单相关事项开展排查，及时排查并消除事故隐患。截至目前，信宜市道路运输企业均已落实安全风险分级管控和隐患排查治理双重预防工作机制。三是信宜市交通运输部门采用“四不两直”等方式加大对企业日常监督指导，督促道路运输企业全面开展对经营场所安全情况、从业人员不符合安全生产规范行为以及车辆等设备设施不稳定因素的隐患排查工作，发现隐患问题及时消除。加强车辆动态监控管理工作，督促监控人员严格落实监控职责，发现风险隐患及时处置，将指令发送到车载监控设备，提醒驾驶员规范驾驶，及时消除风险隐患。同时对预警平台通报的违规车辆，及时对违规驾驶员进行检讨、罚款、学习法律法规等处罚。2024年全年共开展检查督导119次，排查出隐患问题238处，2025年至今共开展检查督导21次，排查出隐患问题62处，并对存在隐患问题整改完成，实现闭环管理。开展交通运输专家下基层服务帮扶行动13次，进一步提升了交通运输企业安全生产和防灾减灾救灾能力。四是交警部门扎实开展重点车辆和重点驾驶人隐患清理。通过动态监测，督促重点车辆车主或运输企业落实车辆报废、检验工作，督促重点车辆驾驶人及时审验、换证，从源头上降低事故风险。截至目前，全市大型公路客车检验率为99.12%、报废率为100%，大型旅游客车检验率、报废率均为100%，重型货车检验率为92.04%、7-9座小型客车检验率为93.98%。五是交警部门加强客运车辆严查严管。2024年以来，全市查处客运车辆交通违法行为42561起，其中，涉及客运车辆超员5305起，疲劳驾驶2562起，“两客”乘客不使用安全带15810起。</w:t>
      </w:r>
    </w:p>
    <w:p>
      <w:pPr>
        <w:spacing w:line="360" w:lineRule="auto" w:before="60" w:after="60"/>
        <w:ind w:firstLine="480"/>
      </w:pPr>
      <w:r>
        <w:t xml:space="preserve"> （三）广泛开展道路交通安全宣传教育。交通运输、公安交警等部门及客运生产经营单位按照各自职责，多形式、全方位广泛开展了道路交通安全宣传教育活动。一是深化事故宣传警示教育。市道安办制作道路交通事故安全警示教育宣传视频22个，从今年3月起在全市各村（居）、劝导站、学校、运输企业等场所针对重点人群特别是驾驶人员进行广泛传播，让事故警示教育入心入脑。二是深入开展进村入户宣传教育。结合全市“万警连万家 群众来评价”警民心连心活动，深化进村入户宣传教育，2024年以来全市累计走访农村群众家庭6412户。开展“美丽乡村行”等交通宣传主题活动185场，覆盖镇街103个、村庄1385个，派发宣传单张35万余份，受教育群众达65万人次。三是加强警示教育。对“两客一货一危”重点车辆加强管控，及时收集运输企业车辆在辖区交通违法、交通事故情况，积极约谈车属企业，督促企业认真落实安全管理主体责任。四是积极开展“安全生产月”、“消防安全月”、道路交通安全“五进”等活动，宣贯解读国家法律法规；通过派发传单、摆设摊位、在客运站场拉设横幅、企业开展“灯光秀”等方式向群众宣传交通安全知识，营造“人人关注交通安全、人人重视交通安全”的良好氛围。</w:t>
      </w:r>
    </w:p>
    <w:p>
      <w:pPr>
        <w:spacing w:line="360" w:lineRule="auto" w:before="60" w:after="60"/>
        <w:ind w:firstLine="480"/>
      </w:pPr>
      <w:r>
        <w:t xml:space="preserve"> 四、存在问题</w:t>
      </w:r>
    </w:p>
    <w:p>
      <w:pPr>
        <w:spacing w:line="360" w:lineRule="auto" w:before="60" w:after="60"/>
        <w:ind w:firstLine="480"/>
      </w:pPr>
      <w:r>
        <w:t xml:space="preserve"> 虽然针对事故整改措施意见已落实，但是评估组在检查中仍发现一些问题，如个别企业日常培训内容含有较多的文件传达及工作布置等内容，培训实效稍有欠缺；应急预案培训工作不够深入，员工对预案不够熟悉等。</w:t>
      </w:r>
    </w:p>
    <w:p>
      <w:pPr>
        <w:spacing w:line="360" w:lineRule="auto" w:before="60" w:after="60"/>
        <w:ind w:firstLine="480"/>
      </w:pPr>
      <w:r>
        <w:t xml:space="preserve"> 五、工作建议</w:t>
      </w:r>
    </w:p>
    <w:p>
      <w:pPr>
        <w:spacing w:line="360" w:lineRule="auto" w:before="60" w:after="60"/>
        <w:ind w:firstLine="480"/>
      </w:pPr>
      <w:r>
        <w:t xml:space="preserve"> 信宜市各级党委、政府和相关部门要严格落实《地方党政领导干部安全生产责任制规定》以及“管行业必须管安全，管业务必须管安全，管生产经营必须管安全”等规定，全面防范化解重大安全风险，推动安全生产形势持续稳定向好。交通部门要强化“两客一危一重”重点车辆动态监控管理，加大对道路运输企业日常监督指导力度，切实增强道路运输企业安全生产主体责任意识，全力维护全市道路交通安全大局的稳定。交警部门要继续做好营运客车及驾驶人交通违法行为“清零”工作，严查营运客车超速、超员、疲劳驾驶等交通违法行为。</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