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镇江市应急管理局 https://yjglj.zhenjiang.gov.cn</w:t>
      </w:r>
    </w:p>
    <w:p>
      <w:pPr>
        <w:spacing w:before="20" w:after="20"/>
      </w:pPr>
      <w:r>
        <w:rPr>
          <w:color w:val="888888"/>
          <w:sz w:val="18"/>
        </w:rPr>
        <w:t xml:space="preserve">来源：镇江市应急管理局　镇江市应急管理局·调查评估和统计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原文链接：https://yjglj.zhenjiang.gov.cn/yjglj/dcpghtjc/202609/6e2aed24c6124b4ea1fd325d04bb30e2.shtml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发布时间：2026-09-02　抓取时间：2026-10-07</w:t>
      </w:r>
    </w:p>
    <w:p/>
    <w:p>
      <w:pPr>
        <w:spacing w:line="360" w:lineRule="auto" w:before="60" w:after="60"/>
        <w:ind w:firstLine="480"/>
      </w:pPr>
      <w:r>
        <w:t xml:space="preserve">该起事故调查报告经镇江市人民政府批复同意，现向社会公开。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附件：镇江经开区镇江鸿达运输有限责任公司“4·30”一般高处坠落事故调查报告（敏感信息隐藏）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