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扬州经开区扬州飞鲸营地文化旅游有限公司“8·9”一般其他伤害事故调查报告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原文链接：https://yjj.yangzhou.gov.cn/zfxxgk/fdzdgknr/ywgz/sgdcbg/art/2026/art_c259b6d358884f7c8bd9d9ff990631a2.html</w:t>
      </w:r>
    </w:p>
    <w:p>
      <w:pPr>
        <w:spacing w:before="20" w:after="20"/>
      </w:pPr>
      <w:r>
        <w:rPr>
          <w:color w:val="888888"/>
          <w:sz w:val="18"/>
        </w:rPr>
        <w:t xml:space="preserve">发布时间：2025-10-15　抓取时间：2026-10-07</w:t>
      </w:r>
    </w:p>
    <w:p/>
    <w:p>
      <w:pPr>
        <w:spacing w:line="360" w:lineRule="auto" w:before="60" w:after="60"/>
        <w:ind w:firstLine="480"/>
      </w:pPr>
      <w:r>
        <w:t xml:space="preserve">2025年8月9日，位于扬州经开区八里镇的扬州飞鲸营地文化旅游有限公司发生一起其他伤害事故，共造成1人死亡、1人受伤，直接经济损失约206万元。</w:t>
      </w:r>
    </w:p>
    <w:p>
      <w:pPr>
        <w:spacing w:line="360" w:lineRule="auto" w:before="60" w:after="60"/>
        <w:ind w:firstLine="480"/>
      </w:pPr>
      <w:r>
        <w:t xml:space="preserve">依据《中华人民共和国安全生产法》《生产安全事故报告和调查处理条例》和《关于规范生产安全事故报告和调查处理工作的指导性意见》等有关法律法规和文件的规定，扬州市应急局牵头，联合市公安局、文广旅局、体育局、总工会和经开区应生局等部门，邀请纪委监委、检察院参与，组成扬州经开区扬州飞鲸营地文化旅游有限公司“8•9”一般其他伤害事故调查组（以下简称事故调查组），并聘请行业专家，对该起事故开展调查处理。</w:t>
      </w:r>
    </w:p>
    <w:p>
      <w:pPr>
        <w:spacing w:line="360" w:lineRule="auto" w:before="60" w:after="60"/>
        <w:ind w:firstLine="480"/>
      </w:pPr>
      <w:r>
        <w:t xml:space="preserve">事故调查组坚持“科学严谨、依法依规、实事求是、注重实效”的原则，通过现场勘验、调阅资料、调查询问、专家论证等方式，查清了事故发生经过、原因、人员伤亡、直接经济损失和有关单位情况，认定了事故性质和责任，提出了对责任人员和有关单位的处理建议，针对事故暴露出来的问题提出了整改和防范措施。</w:t>
      </w:r>
    </w:p>
    <w:p>
      <w:pPr>
        <w:spacing w:line="360" w:lineRule="auto" w:before="60" w:after="60"/>
        <w:ind w:firstLine="480"/>
      </w:pPr>
      <w:r>
        <w:t xml:space="preserve">经调查认定，扬州经开区扬州飞鲸营地文化旅游有限公司“8•9”一般其他伤害事故是一起企业安全管理不到位、隐患排查不全面，游客驾驶非准驾摩托艇高速行驶时操作失误，导致的一般生产安全责任事故。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rPr>
          <w:b/>
          <w:bCs/>
        </w:rPr>
        <w:t xml:space="preserve">1.事故发生单位情况</w:t>
      </w:r>
    </w:p>
    <w:p>
      <w:pPr>
        <w:spacing w:line="360" w:lineRule="auto" w:before="60" w:after="60"/>
        <w:ind w:firstLine="480"/>
      </w:pPr>
      <w:r>
        <w:t xml:space="preserve">扬州飞鲸营地文化旅游有限公司（以下简称“飞鲸营地”），成立于2025年2月27日，法定代表人张某亮，经营范围：公园、景区小型设施娱乐经营活动；游览景区管理；游艇租赁等。</w:t>
      </w:r>
    </w:p>
    <w:p>
      <w:pPr>
        <w:spacing w:line="360" w:lineRule="auto" w:before="60" w:after="60"/>
        <w:ind w:firstLine="480"/>
      </w:pPr>
      <w:r>
        <w:rPr>
          <w:b/>
          <w:bCs/>
        </w:rPr>
        <w:t xml:space="preserve">2.事故相关单位情况</w:t>
      </w:r>
    </w:p>
    <w:p>
      <w:pPr>
        <w:spacing w:line="360" w:lineRule="auto" w:before="60" w:after="60"/>
        <w:ind w:firstLine="480"/>
      </w:pPr>
      <w:r>
        <w:t xml:space="preserve">（1）扬州飞鲸文化传媒有限公司（以下简称“飞鲸文化”），成立于2020年6月9日，法定代表人冯某莉，经营范围：各类工程建设活动；广告设计；餐饮管理；组织文化艺术交流活动等。</w:t>
      </w:r>
    </w:p>
    <w:p>
      <w:pPr>
        <w:spacing w:line="360" w:lineRule="auto" w:before="60" w:after="60"/>
        <w:ind w:firstLine="480"/>
      </w:pPr>
      <w:r>
        <w:t xml:space="preserve">（2）中游娱乐（南京）有限公司（以下简称“中游娱乐”），成立于2021年12月27日，法定代表人张某丽，经营范围：游乐园服务；健身休闲活动；体育赛事规划等。</w:t>
      </w:r>
    </w:p>
    <w:p>
      <w:pPr>
        <w:spacing w:line="360" w:lineRule="auto" w:before="60" w:after="60"/>
        <w:ind w:firstLine="480"/>
      </w:pPr>
      <w:r>
        <w:t xml:space="preserve">（3）宝聚尚游文化发展（扬州）有限公司（以下简称“宝聚尚游”），成立于2020年9月4日，法定代表人哈某培，经营范围：旅游业务；公园、景区小型设施娱乐经营活动等。</w:t>
      </w:r>
    </w:p>
    <w:p>
      <w:pPr>
        <w:spacing w:line="360" w:lineRule="auto" w:before="60" w:after="60"/>
        <w:ind w:firstLine="480"/>
      </w:pPr>
      <w:r>
        <w:rPr>
          <w:b/>
          <w:bCs/>
        </w:rPr>
        <w:t xml:space="preserve">3.事故相关单位关系情况</w:t>
      </w:r>
    </w:p>
    <w:p>
      <w:pPr>
        <w:spacing w:line="360" w:lineRule="auto" w:before="60" w:after="60"/>
        <w:ind w:firstLine="480"/>
      </w:pPr>
      <w:r>
        <w:t xml:space="preserve">2024年3月，宝聚尚游与中游娱乐签订《党建主题公园游乐项目委托经营管理合作协议书》，约定委托经营管理项目内容为党建主题公园内（即扬子津生态中心）游乐项目的运营管理，包括但不限于设备维护、人员管理、市场营销、游客服务等工作。中游娱乐运营一段时间后，决定委托具有运营经验的杨某虎负责运营水上游乐项目。</w:t>
      </w:r>
    </w:p>
    <w:p>
      <w:pPr>
        <w:spacing w:line="360" w:lineRule="auto" w:before="60" w:after="60"/>
        <w:ind w:firstLine="480"/>
      </w:pPr>
      <w:r>
        <w:t xml:space="preserve">2024年7月，杨某虎取得飞鲸文化的《委托书》。2025年1月，杨某虎代表飞鲸文化与中游娱乐签订《扬子津民宿休闲项目场地使用合作协议书》，约定项目内容包括帐篷民宿、水上游乐、餐饮及其他零售配套。双方以场地设备设施租赁形式进行合作。</w:t>
      </w:r>
    </w:p>
    <w:p>
      <w:pPr>
        <w:spacing w:line="360" w:lineRule="auto" w:before="60" w:after="60"/>
        <w:ind w:firstLine="480"/>
      </w:pPr>
      <w:r>
        <w:t xml:space="preserve">2025年2月，杨某虎、陈某福、黄某刚合资成立飞鲸营地，张亮为法定代表人，负责水上游乐项目运营管理。飞鲸营地实际运营飞鲸文化承租的全部项目（含水上游乐）。</w:t>
      </w:r>
    </w:p>
    <w:p>
      <w:pPr>
        <w:spacing w:line="360" w:lineRule="auto" w:before="60" w:after="60"/>
        <w:ind w:firstLine="480"/>
      </w:pPr>
      <w:r>
        <w:t xml:space="preserve">（二）事故发生单位安全管理情况</w:t>
      </w:r>
    </w:p>
    <w:p>
      <w:pPr>
        <w:spacing w:line="360" w:lineRule="auto" w:before="60" w:after="60"/>
        <w:ind w:firstLine="480"/>
      </w:pPr>
      <w:r>
        <w:t xml:space="preserve">根据公司内部经营管理规定以及网上营销方案，飞鲸营地摩托艇项目分自驾和乘坐两种，其中庞巴迪火花可供游客自驾，其最大马力为130HP，最高时速60公里/小时，长度2.8米。庞巴迪300仅供摩托艇教练员驾驶、游客乘坐，最大马力为300HP，最高时速可达100公里/小时，长度3.3米。</w:t>
      </w:r>
    </w:p>
    <w:p>
      <w:pPr>
        <w:spacing w:line="360" w:lineRule="auto" w:before="60" w:after="60"/>
        <w:ind w:firstLine="480"/>
      </w:pPr>
      <w:r>
        <w:t xml:space="preserve">飞鲸营地摩托艇项目教练王某剑持有水上摩托艇B级驾照（发证机关：国家体育总局水上运动管理中心 中国滑水潜水摩托艇运动联合会；有效期：2029年6月），安全员梁某虎持有急流/洪水救援技术2级操作资格。</w:t>
      </w:r>
    </w:p>
    <w:p>
      <w:pPr>
        <w:spacing w:line="360" w:lineRule="auto" w:before="60" w:after="60"/>
        <w:ind w:firstLine="480"/>
      </w:pPr>
      <w:r>
        <w:t xml:space="preserve">（三）事故发生经过</w:t>
      </w:r>
    </w:p>
    <w:p>
      <w:pPr>
        <w:spacing w:line="360" w:lineRule="auto" w:before="60" w:after="60"/>
        <w:ind w:firstLine="480"/>
      </w:pPr>
      <w:r>
        <w:t xml:space="preserve">8月9日，天气阴，27℃~35℃，微风，11时20分许，陈某磊携妻子陈某苞、儿子陈某钧（10岁）到达扬子津生态中心飞鲸营地运营的1号码头，向王某剑了解摩托艇项目有关情况，同张某亮（事发时不在现场）商定自驾费用和时间后，向王某剑提出自驾庞巴迪300的要求。王某剑起初未予同意，但在陈某磊的一再坚持下最终将钥匙交给陈某磊，告知操作要领及安全注意事项，指导陈某磊父子穿戴救生衣。</w:t>
      </w:r>
    </w:p>
    <w:p>
      <w:pPr>
        <w:spacing w:line="360" w:lineRule="auto" w:before="60" w:after="60"/>
        <w:ind w:firstLine="480"/>
      </w:pPr>
      <w:r>
        <w:t xml:space="preserve">11时37分许，陈某磊驾驶庞巴迪300带着陈某钧（坐于陈某磊前，胸前带有运动相机）从1号码头出发。王某剑驾驶庞巴迪火花随后看护，约8分钟后返回1号码头附近水域等待。据现场监控及陈某钧随身携带的运动相机记录内容显示，陈某磊自驾过程中多次离座站立、高速驾驶、大范围快速转，期间陈某钧多次提醒并试图制止。</w:t>
      </w:r>
    </w:p>
    <w:p>
      <w:pPr>
        <w:spacing w:line="360" w:lineRule="auto" w:before="60" w:after="60"/>
        <w:ind w:firstLine="480"/>
      </w:pPr>
      <w:r>
        <w:t xml:space="preserve">11时55分许，陈某钧独自驾驶摩托艇返回1号码头求救，王某剑立即驾驶摩托艇寻找，陈某苞同步拨打120。王某剑在尼姑庵码头（新河北侧）附近发现陈某磊面部朝下，漂浮在水面，立即电话通知杨某虎，并开展急救。救护车到达现场后，将陈某磊送往医院抢救。</w:t>
      </w:r>
    </w:p>
    <w:p>
      <w:pPr>
        <w:spacing w:line="360" w:lineRule="auto" w:before="60" w:after="60"/>
        <w:ind w:firstLine="480"/>
      </w:pPr>
      <w:r>
        <w:t xml:space="preserve">（四）事故现场情况</w:t>
      </w:r>
    </w:p>
    <w:p>
      <w:pPr>
        <w:spacing w:line="360" w:lineRule="auto" w:before="60" w:after="60"/>
        <w:ind w:firstLine="480"/>
      </w:pPr>
      <w:r>
        <w:t xml:space="preserve">现场设有售票亭、游客等待区及300平方米的浮动码头（1号码头），游客等待区与浮动码头采用栏杆隔离，浮动码头停放摩托艇2辆（型号庞巴迪火花、庞巴迪海神）、皮划艇7条，浆板7个，小鸭船3条，设置气垫游乐设施若干，1号码头附近搁浅摩托艇1辆（型号庞巴迪300，2025年1月从苏州乐家迪运动设备有限公司购入）。</w:t>
      </w:r>
    </w:p>
    <w:p>
      <w:pPr>
        <w:spacing w:line="360" w:lineRule="auto" w:before="60" w:after="60"/>
        <w:ind w:firstLine="480"/>
      </w:pPr>
      <w:r>
        <w:t xml:space="preserve">事故发生地点位于尼姑庵码头附近，此处河流为东西流向，水面宽40~45米，水深约1.2米，沿河砌有石堤一段，大量石头分布在岸边，其中一块石头表面有疑似血迹喷溅状痕迹。部分树木斜向河面生长，大量树枝伸于码头河面之上，部分树枝折断。</w:t>
      </w:r>
    </w:p>
    <w:p>
      <w:pPr>
        <w:spacing w:line="360" w:lineRule="auto" w:before="60" w:after="60"/>
        <w:ind w:firstLine="480"/>
      </w:pPr>
      <w:r>
        <w:t xml:space="preserve">经现场勘验，摩托艇庞巴迪300艇首右前侧右舷有明显擦伤，前部受损，其中前侧、左侧受损程度较重，表面严重破损，传动机构与转向机构联动正常，移动喷泵时转动把手跟随转动，船头把手和转向喷泵连接正常，转动方向一致，无改装痕迹。</w:t>
      </w:r>
    </w:p>
    <w:p>
      <w:pPr>
        <w:spacing w:line="360" w:lineRule="auto" w:before="60" w:after="60"/>
        <w:ind w:firstLine="480"/>
      </w:pPr>
      <w:r>
        <w:t xml:space="preserve">经现场勘验、专家查验、码头监控影像、运动相机等综合分析判断，事发前摩托艇庞巴迪300无机械故障。</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事故共造成1人死亡，1人受伤，直接经济损失约206万元。</w:t>
      </w:r>
    </w:p>
    <w:p>
      <w:pPr>
        <w:spacing w:line="360" w:lineRule="auto" w:before="60" w:after="60"/>
        <w:ind w:firstLine="480"/>
      </w:pPr>
      <w:r>
        <w:t xml:space="preserve">二、事故应急处置及评估情况</w:t>
      </w:r>
    </w:p>
    <w:p>
      <w:pPr>
        <w:spacing w:line="360" w:lineRule="auto" w:before="60" w:after="60"/>
        <w:ind w:firstLine="480"/>
      </w:pPr>
      <w:r>
        <w:t xml:space="preserve">8月9日12时35分，陈某磊被120送往苏北人民医院急救，当日下午经抢救无效死亡。陈某钧经治疗后恢复正常生活。事故发生后，经开区及时开展医疗救治、善后安抚、舆情管控，至8月14日，善后处置工作平稳结束。</w:t>
      </w:r>
    </w:p>
    <w:p>
      <w:pPr>
        <w:spacing w:line="360" w:lineRule="auto" w:before="60" w:after="60"/>
        <w:ind w:firstLine="480"/>
      </w:pPr>
      <w:r>
        <w:t xml:space="preserve">事故发生后，事故发生单位积极采取措施开展救援，及时将伤者送医急救，未发生次生事故。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游客陈某磊未听劝阻执意驾驶须教练员操作的庞巴迪300，在到达尼姑庵码头附近时，未合理控制驾驶速度和转向角度，加速过快且转向滞后，摩托艇右前部撞击岸边石堤，陈某磊在惯性的作用下飞出，造成头部受伤，经抢救无效死亡。乘坐人陈某钧脸部受伤。</w:t>
      </w:r>
    </w:p>
    <w:p>
      <w:pPr>
        <w:spacing w:line="360" w:lineRule="auto" w:before="60" w:after="60"/>
        <w:ind w:firstLine="480"/>
      </w:pPr>
      <w:r>
        <w:t xml:space="preserve">（二）间接原因</w:t>
      </w:r>
    </w:p>
    <w:p>
      <w:pPr>
        <w:spacing w:line="360" w:lineRule="auto" w:before="60" w:after="60"/>
        <w:ind w:firstLine="480"/>
      </w:pPr>
      <w:r>
        <w:t xml:space="preserve">飞鲸营地未严格落实摩托艇项目安全管理制度，对高速摩托艇自驾风险辨识管控不到位，未有效阻止游客独自驾驶庞巴迪300的行为。</w:t>
      </w:r>
    </w:p>
    <w:p>
      <w:pPr>
        <w:spacing w:line="360" w:lineRule="auto" w:before="60" w:after="60"/>
        <w:ind w:firstLine="480"/>
      </w:pPr>
      <w:r>
        <w:t xml:space="preserve">四、有关单位存在的问题</w:t>
      </w:r>
    </w:p>
    <w:p>
      <w:pPr>
        <w:spacing w:line="360" w:lineRule="auto" w:before="60" w:after="60"/>
        <w:ind w:firstLine="480"/>
      </w:pPr>
      <w:r>
        <w:t xml:space="preserve">（一）事故责任单位</w:t>
      </w:r>
    </w:p>
    <w:p>
      <w:pPr>
        <w:spacing w:line="360" w:lineRule="auto" w:before="60" w:after="60"/>
        <w:ind w:firstLine="480"/>
      </w:pPr>
      <w:r>
        <w:t xml:space="preserve">飞鲸营地，未严格落实摩托艇项目安全管理制度，未合理划分游客自行操控船舶活动水域，未设置自行操控船舶活动水域边界警示标志，对游览专属水域与岸线管理不到位，对员工安全教育培训不到位，安全风险辨识管控和隐患排查流于形式。</w:t>
      </w:r>
    </w:p>
    <w:p>
      <w:pPr>
        <w:spacing w:line="360" w:lineRule="auto" w:before="60" w:after="60"/>
        <w:ind w:firstLine="480"/>
      </w:pPr>
      <w:r>
        <w:t xml:space="preserve">（二）事故相关单位</w:t>
      </w:r>
    </w:p>
    <w:p>
      <w:pPr>
        <w:spacing w:line="360" w:lineRule="auto" w:before="60" w:after="60"/>
        <w:ind w:firstLine="480"/>
      </w:pPr>
      <w:r>
        <w:t xml:space="preserve">宝聚尚游，未对新引入的游览经营项目安全生产条件严格审核，未按有关规定组织安全评价。作为场地的管理方，未对实际经营摩托艇项目的飞鲸营地安全生产工作统一协调、管理，定期安全检查落实不到位。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（一）对有关责任人员的处罚建议</w:t>
      </w:r>
    </w:p>
    <w:p>
      <w:pPr>
        <w:spacing w:line="360" w:lineRule="auto" w:before="60" w:after="60"/>
        <w:ind w:firstLine="480"/>
      </w:pPr>
      <w:r>
        <w:t xml:space="preserve">1.陈某磊，男，扬州江都人，驾驶摩托艇时未合理控制驾驶速度和转向角度，对事故的发生负有直接责任。鉴于其已在事故中死亡，建议不予追究。</w:t>
      </w:r>
    </w:p>
    <w:p>
      <w:pPr>
        <w:spacing w:line="360" w:lineRule="auto" w:before="60" w:after="60"/>
        <w:ind w:firstLine="480"/>
      </w:pPr>
      <w:r>
        <w:t xml:space="preserve">2.张某亮，男，扬州江都人，飞鲸营地法定代表人，未认真履行主要负责人安全生产法定职责，对事故发生负有管理责任，建议由市应急局依法依规进行处罚。</w:t>
      </w:r>
    </w:p>
    <w:p>
      <w:pPr>
        <w:spacing w:line="360" w:lineRule="auto" w:before="60" w:after="60"/>
        <w:ind w:firstLine="480"/>
      </w:pPr>
      <w:r>
        <w:t xml:space="preserve">3.王某剑，男，安徽六安人，飞鲸营地摩托艇教练，未严格落实公司摩托艇安全管理制度，未有效阻止陈磊独自驾驶庞巴迪300的危险行为，建议由飞鲸营地依照公司规定处理，处理结果报市应急局备案。</w:t>
      </w:r>
    </w:p>
    <w:p>
      <w:pPr>
        <w:spacing w:line="360" w:lineRule="auto" w:before="60" w:after="60"/>
        <w:ind w:firstLine="480"/>
      </w:pPr>
      <w:r>
        <w:t xml:space="preserve">（二）对事故责任单位的处罚建议</w:t>
      </w:r>
    </w:p>
    <w:p>
      <w:pPr>
        <w:spacing w:line="360" w:lineRule="auto" w:before="60" w:after="60"/>
        <w:ind w:firstLine="480"/>
      </w:pPr>
      <w:r>
        <w:t xml:space="preserve">飞鲸营地，安全生产主体责任履行不到位，现场防护措施不到位，未严格落实安全管理制度，对事故发生负有责任，建议由市应急局依法依规进行处罚。</w:t>
      </w:r>
    </w:p>
    <w:p>
      <w:pPr>
        <w:spacing w:line="360" w:lineRule="auto" w:before="60" w:after="60"/>
        <w:ind w:firstLine="480"/>
      </w:pPr>
      <w:r>
        <w:t xml:space="preserve">（三）对事故相关单位的处理建议</w:t>
      </w:r>
    </w:p>
    <w:p>
      <w:pPr>
        <w:spacing w:line="360" w:lineRule="auto" w:before="60" w:after="60"/>
        <w:ind w:firstLine="480"/>
      </w:pPr>
      <w:r>
        <w:t xml:space="preserve">宝聚尚游，作为场地的管理方，未对实际经营摩托艇项目的飞鲸营地安全生产工作统一协调、管理，定期安全检查落实不到位，建议由市应急局依法依规进行处理。</w:t>
      </w:r>
    </w:p>
    <w:p>
      <w:pPr>
        <w:spacing w:line="360" w:lineRule="auto" w:before="60" w:after="60"/>
        <w:ind w:firstLine="480"/>
      </w:pPr>
      <w:r>
        <w:t xml:space="preserve">（四）其他处理建议</w:t>
      </w:r>
    </w:p>
    <w:p>
      <w:pPr>
        <w:spacing w:line="360" w:lineRule="auto" w:before="60" w:after="60"/>
        <w:ind w:firstLine="480"/>
      </w:pPr>
      <w:r>
        <w:t xml:space="preserve">建议责成八里镇人民政府、经开区建设局、城乡局向经开区管委会作出深刻书面检查。</w:t>
      </w:r>
    </w:p>
    <w:p>
      <w:pPr>
        <w:spacing w:line="360" w:lineRule="auto" w:before="60" w:after="60"/>
        <w:ind w:firstLine="480"/>
      </w:pPr>
      <w:r>
        <w:t xml:space="preserve">六、事故整改和防范措施</w:t>
      </w:r>
    </w:p>
    <w:p>
      <w:pPr>
        <w:spacing w:line="360" w:lineRule="auto" w:before="60" w:after="60"/>
        <w:ind w:firstLine="480"/>
      </w:pPr>
      <w:r>
        <w:t xml:space="preserve">（一）主体责任再压实。飞鲸营地主要负责人要认真履行安全生产第一责任人职责，深刻吸取本次事故教训，提升安全红线意识，扭转“重效益轻安全”倾向。要认真组织制定并落实全员安全生产责任制，进一步完善安全生产规章制度，完善应急预案并定期开展演练。要加强员工安全教育培训，强化管理制度执行力，杜绝“形同虚设”问题。要加强安全生产管理，认真开展安全生产隐患自查自纠工作。</w:t>
      </w:r>
    </w:p>
    <w:p>
      <w:pPr>
        <w:spacing w:line="360" w:lineRule="auto" w:before="60" w:after="60"/>
        <w:ind w:firstLine="480"/>
      </w:pPr>
      <w:r>
        <w:t xml:space="preserve">（二）协调管理再严格。宝聚尚游作为场地的管理方，要明确双方安全生产管理责任，切实履行统一协调、管理的职责，定期对场地各运营方开展安全检查，重点排查安全警示标识设立、水下异物的清理状况及河流岸边的防护措施落实情况，发现问题隐患及时督促整改。引入新的游览经营项目时，要严格审核安全生产条件，开展安全评价，严把准入关，确保经营安全。</w:t>
      </w:r>
    </w:p>
    <w:p>
      <w:pPr>
        <w:spacing w:line="360" w:lineRule="auto" w:before="60" w:after="60"/>
        <w:ind w:firstLine="480"/>
      </w:pPr>
      <w:r>
        <w:t xml:space="preserve">（三）属地管理再强化。扬州经开区要深刻汲取此次和近期省内外事故教训，树牢“人民至上、生命至上”安全发展理念，认真履行属地安全管理责任，要组织专题研判，厘清新兴行业领域安全监管职责，消除监管盲区，堵塞安全漏洞。八里镇相关部门要对辖区水上项目全面彻底排查，建立项目清单、设备台账和人员资质数据库，做到项目底数清、现场风险明、管控措施实。</w:t>
      </w:r>
    </w:p>
    <w:p>
      <w:pPr>
        <w:spacing w:line="360" w:lineRule="auto" w:before="60" w:after="60"/>
        <w:ind w:firstLine="480"/>
      </w:pPr>
      <w:r>
        <w:t xml:space="preserve">（四）部门监管再严密。要严格落实省安委办《关于吸取贵州游船倾覆事故教训强化涉水旅游等重点领域安全防范工作的紧急通知》文件要求，严格涉水旅游安全监管，旅游部门要统筹涉水旅游安全综合协调和监督管理，住建（园林）部门要加强城市公园、风景名胜区内涉水旅游经营活动的安全管理工作，交通运输部门要加强非通航水域水上游览经营活动的水上交通安全备案管理，体育部门要加强高危险性涉水体育项目经营的监管，各部门要对监管职责存在交叉模糊的行业领域建立会商研判机制，形成监管合力，全力维护全市安全生产稳定大局，坚决筑牢人民生命财产的安全屏障。</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